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583"/>
      </w:tblGrid>
      <w:tr w:rsidR="007066D6" w:rsidRPr="004D6E14" w14:paraId="341C5380" w14:textId="77777777" w:rsidTr="00B55C23">
        <w:trPr>
          <w:trHeight w:val="703"/>
        </w:trPr>
        <w:tc>
          <w:tcPr>
            <w:tcW w:w="2345" w:type="dxa"/>
          </w:tcPr>
          <w:p w14:paraId="64BB5EFB" w14:textId="4659D4CF" w:rsidR="007066D6" w:rsidRDefault="00343562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Crane</w:t>
            </w:r>
            <w:r w:rsidR="007145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D35FA7">
              <w:rPr>
                <w:rFonts w:ascii="Arial" w:hAnsi="Arial" w:cs="Arial"/>
                <w:b/>
                <w:bCs/>
                <w:color w:val="auto"/>
              </w:rPr>
              <w:t>6</w:t>
            </w:r>
          </w:p>
          <w:p w14:paraId="7A1B5AC9" w14:textId="36D06C0E" w:rsidR="00FE37CF" w:rsidRPr="00C836D0" w:rsidRDefault="00FE37CF" w:rsidP="00FE37C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83" w:type="dxa"/>
          </w:tcPr>
          <w:p w14:paraId="512FDC1E" w14:textId="39D005C5" w:rsidR="007066D6" w:rsidRPr="004D6E14" w:rsidRDefault="008B5EEB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E617FA">
              <w:rPr>
                <w:rFonts w:ascii="Arial" w:hAnsi="Arial" w:cs="Arial"/>
                <w:b/>
                <w:bCs/>
                <w:color w:val="auto"/>
              </w:rPr>
              <w:t xml:space="preserve">Operate a </w:t>
            </w:r>
            <w:proofErr w:type="spellStart"/>
            <w:r w:rsidRPr="00E617FA">
              <w:rPr>
                <w:rFonts w:ascii="Arial" w:hAnsi="Arial" w:cs="Arial"/>
                <w:b/>
                <w:bCs/>
                <w:color w:val="auto"/>
              </w:rPr>
              <w:t>self erecting</w:t>
            </w:r>
            <w:proofErr w:type="spellEnd"/>
            <w:r w:rsidRPr="00E617FA">
              <w:rPr>
                <w:rFonts w:ascii="Arial" w:hAnsi="Arial" w:cs="Arial"/>
                <w:b/>
                <w:bCs/>
                <w:color w:val="auto"/>
              </w:rPr>
              <w:t xml:space="preserve"> tower crane to lift and place regular loads safely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2"/>
        <w:gridCol w:w="7706"/>
      </w:tblGrid>
      <w:tr w:rsidR="003B7D18" w:rsidRPr="004D6E14" w14:paraId="52F633C4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0D7DDFE4" w:rsidR="004D6E14" w:rsidRPr="00676A27" w:rsidRDefault="0067605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319AEFDB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453D3CAA" w:rsidR="004D6E14" w:rsidRPr="00676A27" w:rsidRDefault="001C6F1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33B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B7D18" w:rsidRPr="004D6E14" w14:paraId="49BD60D9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5AE5" w14:textId="79E4FF68" w:rsidR="009E0A51" w:rsidRDefault="00DA2FD0" w:rsidP="001B194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2FD0">
              <w:rPr>
                <w:rFonts w:ascii="Arial" w:hAnsi="Arial" w:cs="Arial"/>
                <w:sz w:val="22"/>
                <w:szCs w:val="22"/>
              </w:rPr>
              <w:t xml:space="preserve">This skill standard recognises the </w:t>
            </w:r>
            <w:r w:rsidR="001C6F1A">
              <w:rPr>
                <w:rFonts w:ascii="Arial" w:hAnsi="Arial" w:cs="Arial"/>
                <w:sz w:val="22"/>
                <w:szCs w:val="22"/>
              </w:rPr>
              <w:t>skills to</w:t>
            </w:r>
            <w:r w:rsidR="00C069CC">
              <w:rPr>
                <w:rFonts w:ascii="Arial" w:hAnsi="Arial" w:cs="Arial"/>
                <w:sz w:val="22"/>
                <w:szCs w:val="22"/>
              </w:rPr>
              <w:t xml:space="preserve"> complete pre-start checks</w:t>
            </w:r>
            <w:r w:rsidR="007A4A4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8B5EEB">
              <w:rPr>
                <w:rFonts w:ascii="Arial" w:hAnsi="Arial" w:cs="Arial"/>
                <w:sz w:val="22"/>
                <w:szCs w:val="22"/>
              </w:rPr>
              <w:t xml:space="preserve">operate a </w:t>
            </w:r>
            <w:r w:rsidR="004C2C63">
              <w:rPr>
                <w:rFonts w:ascii="Arial" w:hAnsi="Arial" w:cs="Arial"/>
                <w:sz w:val="22"/>
                <w:szCs w:val="22"/>
              </w:rPr>
              <w:t>self-erecting tower</w:t>
            </w:r>
            <w:r w:rsidR="003D33B8">
              <w:rPr>
                <w:rFonts w:ascii="Arial" w:hAnsi="Arial" w:cs="Arial"/>
                <w:sz w:val="22"/>
                <w:szCs w:val="22"/>
              </w:rPr>
              <w:t xml:space="preserve"> crane.</w:t>
            </w:r>
          </w:p>
          <w:p w14:paraId="326E3A3F" w14:textId="5EE7D5A2" w:rsidR="00B077ED" w:rsidRPr="00676A27" w:rsidRDefault="002B26CF" w:rsidP="009E0A5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</w:t>
            </w:r>
            <w:r w:rsidR="00596167">
              <w:rPr>
                <w:rFonts w:ascii="Arial" w:hAnsi="Arial" w:cs="Arial"/>
                <w:sz w:val="22"/>
                <w:szCs w:val="22"/>
              </w:rPr>
              <w:t>aligns with</w:t>
            </w:r>
            <w:r w:rsidR="00034EDF">
              <w:rPr>
                <w:rFonts w:ascii="Arial" w:hAnsi="Arial" w:cs="Arial"/>
                <w:sz w:val="22"/>
                <w:szCs w:val="22"/>
              </w:rPr>
              <w:t xml:space="preserve"> the New Zealand Certificate in Crane</w:t>
            </w:r>
            <w:r w:rsidR="001A7DA4">
              <w:rPr>
                <w:rFonts w:ascii="Arial" w:hAnsi="Arial" w:cs="Arial"/>
                <w:sz w:val="22"/>
                <w:szCs w:val="22"/>
              </w:rPr>
              <w:t>s (Level 3)</w:t>
            </w:r>
            <w:r w:rsidR="003D33B8">
              <w:rPr>
                <w:rFonts w:ascii="Arial" w:hAnsi="Arial" w:cs="Arial"/>
                <w:sz w:val="22"/>
                <w:szCs w:val="22"/>
              </w:rPr>
              <w:t xml:space="preserve"> and may contribute to other programmes of study as appropriate.</w:t>
            </w:r>
          </w:p>
        </w:tc>
      </w:tr>
      <w:tr w:rsidR="003B7D18" w:rsidRPr="004D6E14" w14:paraId="12049664" w14:textId="77777777" w:rsidTr="00935E09">
        <w:trPr>
          <w:cantSplit/>
          <w:trHeight w:val="8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2A53E3D" w14:textId="77777777" w:rsidR="00F50A6B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Whakaakoranga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mātua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oti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</w:p>
          <w:p w14:paraId="26F376A3" w14:textId="77777777" w:rsidR="004D6E14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Pre-requisites</w:t>
            </w:r>
          </w:p>
          <w:p w14:paraId="01393622" w14:textId="651B037C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CE7" w14:textId="067F5BB6" w:rsidR="00B077ED" w:rsidRPr="00676A27" w:rsidRDefault="00935E09" w:rsidP="00DC70E1">
            <w:pPr>
              <w:spacing w:line="240" w:lineRule="auto"/>
              <w:ind w:right="178"/>
              <w:rPr>
                <w:rFonts w:ascii="Arial" w:hAnsi="Arial" w:cs="Arial"/>
                <w:sz w:val="22"/>
                <w:szCs w:val="22"/>
              </w:rPr>
            </w:pPr>
            <w:r w:rsidRPr="005C03F6">
              <w:rPr>
                <w:rFonts w:ascii="Arial" w:hAnsi="Arial" w:cs="Arial"/>
                <w:sz w:val="22"/>
                <w:szCs w:val="22"/>
              </w:rPr>
              <w:t xml:space="preserve">Skill standard Crane 2 </w:t>
            </w:r>
            <w:r w:rsidRPr="005C03F6">
              <w:rPr>
                <w:rFonts w:ascii="Arial" w:hAnsi="Arial" w:cs="Arial"/>
                <w:i/>
                <w:iCs/>
                <w:sz w:val="22"/>
                <w:szCs w:val="22"/>
              </w:rPr>
              <w:t>Apply knowledge of slinging and communication to a lifting operations context is a co-requisite for this standard.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B474E1" w14:paraId="28EAAF61" w14:textId="77777777" w:rsidTr="001B194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1F98491C" w14:textId="3640EA0F" w:rsidR="00B474E1" w:rsidRDefault="00B474E1" w:rsidP="00F05AB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pre</w:t>
            </w:r>
            <w:r w:rsidR="00150101">
              <w:rPr>
                <w:rFonts w:ascii="Arial" w:hAnsi="Arial" w:cs="Arial"/>
                <w:sz w:val="22"/>
                <w:szCs w:val="22"/>
              </w:rPr>
              <w:t xml:space="preserve"> lift activities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a self-erecting tower 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0397FDB" w14:textId="4789D249" w:rsidR="00B474E1" w:rsidRDefault="00B474E1" w:rsidP="00F05A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Pre-start checks are completed in accordance with manufacturer’s specifications and/or company requirements.</w:t>
            </w:r>
          </w:p>
        </w:tc>
      </w:tr>
      <w:tr w:rsidR="00B474E1" w14:paraId="6CC83732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31906CC7" w14:textId="77777777" w:rsidR="00B474E1" w:rsidRDefault="00B474E1" w:rsidP="00F05AB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CA9E523" w14:textId="09BCA09A" w:rsidR="00B474E1" w:rsidRDefault="00B474E1" w:rsidP="00F05A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Pre-start documentation is completed</w:t>
            </w:r>
            <w:r w:rsidR="007014D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remedial action is taken for any defects.</w:t>
            </w:r>
          </w:p>
        </w:tc>
      </w:tr>
      <w:tr w:rsidR="00B474E1" w14:paraId="00730789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646E070F" w14:textId="77777777" w:rsidR="00B474E1" w:rsidRDefault="00B474E1" w:rsidP="00F05AB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C11C302" w14:textId="49704127" w:rsidR="00B474E1" w:rsidRDefault="00B474E1" w:rsidP="00F05A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hazards and risks are identified, including environmental conditions, and appropriate controls are implemented.</w:t>
            </w:r>
          </w:p>
        </w:tc>
      </w:tr>
      <w:tr w:rsidR="00B474E1" w14:paraId="4C1D874F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21A1855D" w14:textId="77777777" w:rsidR="00B474E1" w:rsidRDefault="00B474E1" w:rsidP="00F05AB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C860292" w14:textId="2913604E" w:rsidR="00B474E1" w:rsidRDefault="007014D9" w:rsidP="00F05AB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16840">
              <w:rPr>
                <w:rFonts w:ascii="Arial" w:hAnsi="Arial" w:cs="Arial"/>
                <w:sz w:val="22"/>
                <w:szCs w:val="22"/>
              </w:rPr>
              <w:t>n appropriate</w:t>
            </w:r>
            <w:r w:rsidR="00425FEA">
              <w:rPr>
                <w:rFonts w:ascii="Arial" w:hAnsi="Arial" w:cs="Arial"/>
                <w:sz w:val="22"/>
                <w:szCs w:val="22"/>
              </w:rPr>
              <w:t xml:space="preserve"> plan is </w:t>
            </w:r>
            <w:r w:rsidR="00104B73">
              <w:rPr>
                <w:rFonts w:ascii="Arial" w:hAnsi="Arial" w:cs="Arial"/>
                <w:sz w:val="22"/>
                <w:szCs w:val="22"/>
              </w:rPr>
              <w:t>referred to.</w:t>
            </w:r>
          </w:p>
        </w:tc>
      </w:tr>
      <w:tr w:rsidR="008D0691" w14:paraId="0D0EC6D8" w14:textId="77777777" w:rsidTr="001B194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5D276A11" w14:textId="51B2DD4D" w:rsidR="008D0691" w:rsidRDefault="008743FE" w:rsidP="001B19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</w:t>
            </w:r>
            <w:r w:rsidR="00950E7D">
              <w:rPr>
                <w:rFonts w:ascii="Arial" w:hAnsi="Arial" w:cs="Arial"/>
                <w:sz w:val="22"/>
                <w:szCs w:val="22"/>
              </w:rPr>
              <w:t xml:space="preserve"> regular loads with a </w:t>
            </w:r>
            <w:r w:rsidR="004E5C0D">
              <w:rPr>
                <w:rFonts w:ascii="Arial" w:hAnsi="Arial" w:cs="Arial"/>
                <w:sz w:val="22"/>
                <w:szCs w:val="22"/>
              </w:rPr>
              <w:t xml:space="preserve">self-erecting tower </w:t>
            </w:r>
            <w:r w:rsidR="00950E7D">
              <w:rPr>
                <w:rFonts w:ascii="Arial" w:hAnsi="Arial" w:cs="Arial"/>
                <w:sz w:val="22"/>
                <w:szCs w:val="22"/>
              </w:rPr>
              <w:t>crane.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C1CEF22" w14:textId="63AFC7A8" w:rsidR="008D0691" w:rsidRDefault="0052453E" w:rsidP="001C56F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Crane is put into in-service condition according to manufacturer’s specifications.</w:t>
            </w:r>
          </w:p>
        </w:tc>
      </w:tr>
      <w:tr w:rsidR="008D0691" w14:paraId="7DDEE450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17953357" w14:textId="77777777" w:rsidR="008D0691" w:rsidRDefault="008D0691" w:rsidP="001B19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1DF4820" w14:textId="5CC1B80B" w:rsidR="008D0691" w:rsidRDefault="00096944" w:rsidP="001C56F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Lifting requirements are completed</w:t>
            </w:r>
            <w:r w:rsidR="007D718F">
              <w:rPr>
                <w:rFonts w:ascii="Arial" w:hAnsi="Arial" w:cs="Arial"/>
                <w:sz w:val="22"/>
                <w:szCs w:val="22"/>
              </w:rPr>
              <w:t xml:space="preserve"> safely.</w:t>
            </w:r>
          </w:p>
        </w:tc>
      </w:tr>
      <w:tr w:rsidR="002B04EE" w14:paraId="2CA773C4" w14:textId="77777777" w:rsidTr="001B1942">
        <w:trPr>
          <w:cantSplit/>
          <w:trHeight w:val="276"/>
          <w:tblHeader/>
        </w:trPr>
        <w:tc>
          <w:tcPr>
            <w:tcW w:w="4627" w:type="dxa"/>
            <w:vMerge/>
          </w:tcPr>
          <w:p w14:paraId="2D14640D" w14:textId="77777777" w:rsidR="002B04EE" w:rsidRDefault="002B04EE" w:rsidP="001B194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24F060B" w14:textId="0288E250" w:rsidR="002B04EE" w:rsidRDefault="00673EA6" w:rsidP="001C56FD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Crane is put into </w:t>
            </w:r>
            <w:r w:rsidR="002A59C4">
              <w:rPr>
                <w:rFonts w:ascii="Arial" w:hAnsi="Arial" w:cs="Arial"/>
                <w:sz w:val="22"/>
                <w:szCs w:val="22"/>
              </w:rPr>
              <w:t xml:space="preserve">out-of-service condition </w:t>
            </w:r>
            <w:r w:rsidR="00F05AB4">
              <w:rPr>
                <w:rFonts w:ascii="Arial" w:hAnsi="Arial" w:cs="Arial"/>
                <w:sz w:val="22"/>
                <w:szCs w:val="22"/>
              </w:rPr>
              <w:t xml:space="preserve">according to manufacturer’s specifications and/or onsite conditions, </w:t>
            </w:r>
            <w:r w:rsidR="002A59C4">
              <w:rPr>
                <w:rFonts w:ascii="Arial" w:hAnsi="Arial" w:cs="Arial"/>
                <w:sz w:val="22"/>
                <w:szCs w:val="22"/>
              </w:rPr>
              <w:t xml:space="preserve">and equipment used for the lift is </w:t>
            </w:r>
            <w:r w:rsidR="00AB2252">
              <w:rPr>
                <w:rFonts w:ascii="Arial" w:hAnsi="Arial" w:cs="Arial"/>
                <w:sz w:val="22"/>
                <w:szCs w:val="22"/>
              </w:rPr>
              <w:t>returned to storage.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F638672" w14:textId="77777777" w:rsidR="002C4AC6" w:rsidRDefault="002C4AC6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14:paraId="46D40224" w14:textId="56268906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648DB0D8" w14:textId="3F7BEC26" w:rsidR="00233D8B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4863">
        <w:rPr>
          <w:rFonts w:ascii="Arial" w:hAnsi="Arial" w:cs="Arial"/>
          <w:color w:val="000000" w:themeColor="text1"/>
          <w:sz w:val="22"/>
          <w:szCs w:val="22"/>
        </w:rPr>
        <w:t>Assessment specifications:</w:t>
      </w:r>
    </w:p>
    <w:p w14:paraId="6666444F" w14:textId="03240B08" w:rsidR="00150101" w:rsidRDefault="00CB2486" w:rsidP="00CB248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Pre-start checks</w:t>
      </w:r>
      <w:r w:rsidR="00150101">
        <w:rPr>
          <w:rFonts w:ascii="Arial" w:hAnsi="Arial" w:cs="Arial"/>
          <w:color w:val="000000" w:themeColor="text1"/>
          <w:sz w:val="22"/>
          <w:szCs w:val="22"/>
        </w:rPr>
        <w:t xml:space="preserve"> of the crane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17FA">
        <w:rPr>
          <w:rFonts w:ascii="Arial" w:hAnsi="Arial" w:cs="Arial"/>
          <w:color w:val="000000" w:themeColor="text1"/>
          <w:sz w:val="22"/>
          <w:szCs w:val="22"/>
        </w:rPr>
        <w:t xml:space="preserve">are </w:t>
      </w:r>
      <w:r w:rsidR="00150101">
        <w:rPr>
          <w:rFonts w:ascii="Arial" w:hAnsi="Arial" w:cs="Arial"/>
          <w:color w:val="000000" w:themeColor="text1"/>
          <w:sz w:val="22"/>
          <w:szCs w:val="22"/>
        </w:rPr>
        <w:t>in line with manufacturers guidance or company requirements</w:t>
      </w:r>
    </w:p>
    <w:p w14:paraId="0EF6CCE8" w14:textId="733DE69D" w:rsidR="00A30716" w:rsidRDefault="00150101" w:rsidP="00CB248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="007C768E">
        <w:rPr>
          <w:rFonts w:ascii="Arial" w:hAnsi="Arial" w:cs="Arial"/>
          <w:color w:val="000000" w:themeColor="text1"/>
          <w:sz w:val="22"/>
          <w:szCs w:val="22"/>
        </w:rPr>
        <w:t>e</w:t>
      </w:r>
      <w:r w:rsidR="00CB2486">
        <w:rPr>
          <w:rFonts w:ascii="Arial" w:hAnsi="Arial" w:cs="Arial"/>
          <w:color w:val="000000" w:themeColor="text1"/>
          <w:sz w:val="22"/>
          <w:szCs w:val="22"/>
        </w:rPr>
        <w:t>lecting lifting equipment and checking for any issues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660A58" w14:textId="77777777" w:rsidR="00222291" w:rsidRDefault="00222291" w:rsidP="0022229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Pre-start documentation may include logbook, inspection template.</w:t>
      </w:r>
    </w:p>
    <w:p w14:paraId="077DDFD5" w14:textId="0D724614" w:rsidR="00DE761D" w:rsidRDefault="00DE761D" w:rsidP="00E617FA">
      <w:pPr>
        <w:tabs>
          <w:tab w:val="left" w:pos="56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Lift planning must ensure that </w:t>
      </w:r>
      <w:r w:rsidR="000E3012">
        <w:rPr>
          <w:rFonts w:ascii="Arial" w:hAnsi="Arial" w:cs="Arial"/>
          <w:color w:val="000000" w:themeColor="text1"/>
          <w:sz w:val="22"/>
          <w:szCs w:val="22"/>
        </w:rPr>
        <w:t>the operator can maintain full visibility of the loads during the entire lift.</w:t>
      </w:r>
    </w:p>
    <w:p w14:paraId="3EDDC338" w14:textId="425B8F5D" w:rsidR="00A30716" w:rsidRDefault="00A30716" w:rsidP="0022229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Lift plan must include weight calculations for regular loads, centre of gravity, </w:t>
      </w:r>
      <w:r w:rsidR="00A54083">
        <w:rPr>
          <w:rFonts w:ascii="Arial" w:hAnsi="Arial" w:cs="Arial"/>
          <w:color w:val="000000" w:themeColor="text1"/>
          <w:sz w:val="22"/>
          <w:szCs w:val="22"/>
        </w:rPr>
        <w:t>identified hazards</w:t>
      </w:r>
      <w:r w:rsidR="002C4A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4083">
        <w:rPr>
          <w:rFonts w:ascii="Arial" w:hAnsi="Arial" w:cs="Arial"/>
          <w:color w:val="000000" w:themeColor="text1"/>
          <w:sz w:val="22"/>
          <w:szCs w:val="22"/>
        </w:rPr>
        <w:t>/</w:t>
      </w:r>
      <w:r w:rsidR="002C4A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4083">
        <w:rPr>
          <w:rFonts w:ascii="Arial" w:hAnsi="Arial" w:cs="Arial"/>
          <w:color w:val="000000" w:themeColor="text1"/>
          <w:sz w:val="22"/>
          <w:szCs w:val="22"/>
        </w:rPr>
        <w:t>risks and controls, appropriate lifting equipment and configuration, person directing the lift and communication methods to be used, as appropriate.</w:t>
      </w:r>
    </w:p>
    <w:p w14:paraId="43001794" w14:textId="5023A3B2" w:rsidR="00B23E7E" w:rsidRDefault="00F05AB4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Lifting</w:t>
      </w:r>
      <w:r w:rsidR="004D04C5">
        <w:rPr>
          <w:rFonts w:ascii="Arial" w:hAnsi="Arial" w:cs="Arial"/>
          <w:color w:val="000000" w:themeColor="text1"/>
          <w:sz w:val="22"/>
          <w:szCs w:val="22"/>
        </w:rPr>
        <w:t xml:space="preserve"> requirements </w:t>
      </w:r>
      <w:r w:rsidR="00D47CA1"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E55B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3AFA">
        <w:rPr>
          <w:rFonts w:ascii="Arial" w:hAnsi="Arial" w:cs="Arial"/>
          <w:color w:val="000000" w:themeColor="text1"/>
          <w:sz w:val="22"/>
          <w:szCs w:val="22"/>
        </w:rPr>
        <w:t>configuring the hook block according to the load, slewing, trolleying</w:t>
      </w:r>
      <w:r w:rsidR="002C4A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0409">
        <w:rPr>
          <w:rFonts w:ascii="Arial" w:hAnsi="Arial" w:cs="Arial"/>
          <w:color w:val="000000" w:themeColor="text1"/>
          <w:sz w:val="22"/>
          <w:szCs w:val="22"/>
        </w:rPr>
        <w:t>/</w:t>
      </w:r>
      <w:r w:rsidR="002C4A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0409">
        <w:rPr>
          <w:rFonts w:ascii="Arial" w:hAnsi="Arial" w:cs="Arial"/>
          <w:color w:val="000000" w:themeColor="text1"/>
          <w:sz w:val="22"/>
          <w:szCs w:val="22"/>
        </w:rPr>
        <w:t>luff</w:t>
      </w:r>
      <w:r w:rsidR="00812E89">
        <w:rPr>
          <w:rFonts w:ascii="Arial" w:hAnsi="Arial" w:cs="Arial"/>
          <w:color w:val="000000" w:themeColor="text1"/>
          <w:sz w:val="22"/>
          <w:szCs w:val="22"/>
        </w:rPr>
        <w:t>ed</w:t>
      </w:r>
      <w:r w:rsidR="00F53AFA">
        <w:rPr>
          <w:rFonts w:ascii="Arial" w:hAnsi="Arial" w:cs="Arial"/>
          <w:color w:val="000000" w:themeColor="text1"/>
          <w:sz w:val="22"/>
          <w:szCs w:val="22"/>
        </w:rPr>
        <w:t xml:space="preserve">, and hoisting the crane to position to </w:t>
      </w:r>
      <w:r w:rsidR="00036B1A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F53AFA">
        <w:rPr>
          <w:rFonts w:ascii="Arial" w:hAnsi="Arial" w:cs="Arial"/>
          <w:color w:val="000000" w:themeColor="text1"/>
          <w:sz w:val="22"/>
          <w:szCs w:val="22"/>
        </w:rPr>
        <w:t xml:space="preserve">hook in optimal position </w:t>
      </w:r>
      <w:r w:rsidR="00F674EB">
        <w:rPr>
          <w:rFonts w:ascii="Arial" w:hAnsi="Arial" w:cs="Arial"/>
          <w:color w:val="000000" w:themeColor="text1"/>
          <w:sz w:val="22"/>
          <w:szCs w:val="22"/>
        </w:rPr>
        <w:t xml:space="preserve">to lift and place the load, confirming the load is securely attached and operational area is clear, lifting and placing the load </w:t>
      </w:r>
      <w:r w:rsidR="003E32EF">
        <w:rPr>
          <w:rFonts w:ascii="Arial" w:hAnsi="Arial" w:cs="Arial"/>
          <w:color w:val="000000" w:themeColor="text1"/>
          <w:sz w:val="22"/>
          <w:szCs w:val="22"/>
        </w:rPr>
        <w:t>according to manufacturer’s load charts and range diagrams.</w:t>
      </w:r>
    </w:p>
    <w:p w14:paraId="676975A8" w14:textId="4B9AC891" w:rsidR="00D12D3B" w:rsidRDefault="00D12D3B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Communication methods refer to </w:t>
      </w:r>
      <w:r w:rsidR="008476E7">
        <w:rPr>
          <w:rFonts w:ascii="Arial" w:hAnsi="Arial" w:cs="Arial"/>
          <w:color w:val="000000" w:themeColor="text1"/>
          <w:sz w:val="22"/>
          <w:szCs w:val="22"/>
        </w:rPr>
        <w:t>self-erecting tower crane hand signals</w:t>
      </w:r>
      <w:r w:rsidR="00812E89">
        <w:rPr>
          <w:rFonts w:ascii="Arial" w:hAnsi="Arial" w:cs="Arial"/>
          <w:color w:val="000000" w:themeColor="text1"/>
          <w:sz w:val="22"/>
          <w:szCs w:val="22"/>
        </w:rPr>
        <w:t xml:space="preserve">, radio, and </w:t>
      </w:r>
      <w:r w:rsidR="00945E24">
        <w:rPr>
          <w:rFonts w:ascii="Arial" w:hAnsi="Arial" w:cs="Arial"/>
          <w:color w:val="000000" w:themeColor="text1"/>
          <w:sz w:val="22"/>
          <w:szCs w:val="22"/>
        </w:rPr>
        <w:t xml:space="preserve">may include </w:t>
      </w:r>
      <w:r w:rsidR="00812E89">
        <w:rPr>
          <w:rFonts w:ascii="Arial" w:hAnsi="Arial" w:cs="Arial"/>
          <w:color w:val="000000" w:themeColor="text1"/>
          <w:sz w:val="22"/>
          <w:szCs w:val="22"/>
        </w:rPr>
        <w:t>other methods</w:t>
      </w:r>
      <w:r w:rsidR="00F7291E">
        <w:rPr>
          <w:rFonts w:ascii="Arial" w:hAnsi="Arial" w:cs="Arial"/>
          <w:color w:val="000000" w:themeColor="text1"/>
          <w:sz w:val="22"/>
          <w:szCs w:val="22"/>
        </w:rPr>
        <w:t xml:space="preserve"> as appropriate</w:t>
      </w:r>
      <w:r w:rsidR="008476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FF244E" w14:textId="658BF7CF" w:rsidR="008D7FF4" w:rsidRDefault="008D7FF4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Lifting equipment may include wire slings, chains, magnets, synthetic slings, lifting beams, spreader bars.</w:t>
      </w:r>
    </w:p>
    <w:p w14:paraId="4873C407" w14:textId="6A96ED47" w:rsidR="003E32EF" w:rsidRDefault="003E32EF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Onsite conditions include location of power supply, condition of remote</w:t>
      </w:r>
      <w:r w:rsidR="006901A5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control battery, obstructions in slew path.</w:t>
      </w:r>
    </w:p>
    <w:p w14:paraId="6326CDDA" w14:textId="64CD6268" w:rsidR="00376D7E" w:rsidRDefault="00B0582C" w:rsidP="00B0582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231EC">
        <w:rPr>
          <w:rFonts w:ascii="Arial" w:hAnsi="Arial" w:cs="Arial"/>
          <w:i/>
          <w:iCs/>
          <w:color w:val="000000" w:themeColor="text1"/>
          <w:sz w:val="22"/>
          <w:szCs w:val="22"/>
        </w:rPr>
        <w:t>Regular loads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have the characteristics of uniform weight distribution, concentric loading or regular proportions, known lifting points, and repetitively lifted.</w:t>
      </w:r>
    </w:p>
    <w:p w14:paraId="34E2534D" w14:textId="18C7E4A3" w:rsidR="00376D7E" w:rsidRPr="00CC4DAC" w:rsidRDefault="00376D7E" w:rsidP="00376D7E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Assessment must involve </w:t>
      </w:r>
      <w:r w:rsidR="00041FE8">
        <w:rPr>
          <w:rFonts w:ascii="Arial" w:hAnsi="Arial" w:cs="Arial"/>
          <w:color w:val="000000" w:themeColor="text1"/>
          <w:sz w:val="22"/>
          <w:szCs w:val="22"/>
        </w:rPr>
        <w:t>six</w:t>
      </w:r>
      <w:r w:rsidR="00AB1175">
        <w:rPr>
          <w:rFonts w:ascii="Arial" w:hAnsi="Arial" w:cs="Arial"/>
          <w:color w:val="000000" w:themeColor="text1"/>
          <w:sz w:val="22"/>
          <w:szCs w:val="22"/>
        </w:rPr>
        <w:t xml:space="preserve"> verified lifts</w:t>
      </w:r>
      <w:r w:rsidR="00EC639A">
        <w:rPr>
          <w:rFonts w:ascii="Arial" w:hAnsi="Arial" w:cs="Arial"/>
          <w:color w:val="000000" w:themeColor="text1"/>
          <w:sz w:val="22"/>
          <w:szCs w:val="22"/>
        </w:rPr>
        <w:t>,</w:t>
      </w:r>
      <w:r w:rsidR="00AB1175">
        <w:rPr>
          <w:rFonts w:ascii="Arial" w:hAnsi="Arial" w:cs="Arial"/>
          <w:color w:val="000000" w:themeColor="text1"/>
          <w:sz w:val="22"/>
          <w:szCs w:val="22"/>
        </w:rPr>
        <w:t xml:space="preserve"> and two assessor observed lifts.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E90EB8B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Achieved</w:t>
      </w:r>
      <w:r w:rsidR="008D18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821BE4" w14:textId="77777777" w:rsidR="003032E4" w:rsidRDefault="003032E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6C0082B1" w14:textId="0AA76822" w:rsidR="009B31A2" w:rsidRDefault="005F7150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Hazards </w:t>
      </w:r>
      <w:r w:rsidR="00987662">
        <w:rPr>
          <w:rFonts w:ascii="Arial" w:hAnsi="Arial" w:cs="Arial"/>
          <w:color w:val="auto"/>
          <w:sz w:val="22"/>
          <w:szCs w:val="22"/>
        </w:rPr>
        <w:t xml:space="preserve">associated with </w:t>
      </w:r>
      <w:r w:rsidR="003B32C7">
        <w:rPr>
          <w:rFonts w:ascii="Arial" w:hAnsi="Arial" w:cs="Arial"/>
          <w:color w:val="auto"/>
          <w:sz w:val="22"/>
          <w:szCs w:val="22"/>
        </w:rPr>
        <w:t>self-erecting tower</w:t>
      </w:r>
      <w:r>
        <w:rPr>
          <w:rFonts w:ascii="Arial" w:hAnsi="Arial" w:cs="Arial"/>
          <w:color w:val="auto"/>
          <w:sz w:val="22"/>
          <w:szCs w:val="22"/>
        </w:rPr>
        <w:t xml:space="preserve"> crane operation</w:t>
      </w:r>
      <w:r w:rsidR="00F4089B">
        <w:rPr>
          <w:rFonts w:ascii="Arial" w:hAnsi="Arial" w:cs="Arial"/>
          <w:color w:val="auto"/>
          <w:sz w:val="22"/>
          <w:szCs w:val="22"/>
        </w:rPr>
        <w:t>.</w:t>
      </w:r>
    </w:p>
    <w:p w14:paraId="3B03C168" w14:textId="59178A5D" w:rsidR="003B32C7" w:rsidRDefault="003B32C7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Purpose of a boom clash agreement.</w:t>
      </w:r>
    </w:p>
    <w:p w14:paraId="20A89CEE" w14:textId="50FF189C" w:rsidR="002A394A" w:rsidRDefault="002A394A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Procedures for putting self-erecting tower cranes in-service and out-of-service</w:t>
      </w:r>
      <w:r w:rsidR="00703B77">
        <w:rPr>
          <w:rFonts w:ascii="Arial" w:hAnsi="Arial" w:cs="Arial"/>
          <w:color w:val="auto"/>
          <w:sz w:val="22"/>
          <w:szCs w:val="22"/>
        </w:rPr>
        <w:t xml:space="preserve">, the reasons for carrying out these procedures, and consequences of </w:t>
      </w:r>
      <w:r w:rsidR="004E6284">
        <w:rPr>
          <w:rFonts w:ascii="Arial" w:hAnsi="Arial" w:cs="Arial"/>
          <w:color w:val="auto"/>
          <w:sz w:val="22"/>
          <w:szCs w:val="22"/>
        </w:rPr>
        <w:t>failing to do so.</w:t>
      </w:r>
    </w:p>
    <w:p w14:paraId="2FFDD9B3" w14:textId="62781875" w:rsidR="004E6284" w:rsidRDefault="004E6284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Function and relevance of the Certificate of Inspection.</w:t>
      </w:r>
    </w:p>
    <w:p w14:paraId="006C71E8" w14:textId="2DF41812" w:rsidR="00D4264D" w:rsidRDefault="00E921D9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Complete </w:t>
      </w:r>
      <w:r w:rsidR="002C4AC6">
        <w:rPr>
          <w:rFonts w:ascii="Arial" w:hAnsi="Arial" w:cs="Arial"/>
          <w:color w:val="auto"/>
          <w:sz w:val="22"/>
          <w:szCs w:val="22"/>
        </w:rPr>
        <w:t>prestart</w:t>
      </w:r>
      <w:r w:rsidR="00D4264D">
        <w:rPr>
          <w:rFonts w:ascii="Arial" w:hAnsi="Arial" w:cs="Arial"/>
          <w:color w:val="auto"/>
          <w:sz w:val="22"/>
          <w:szCs w:val="22"/>
        </w:rPr>
        <w:t xml:space="preserve"> </w:t>
      </w:r>
      <w:r w:rsidR="00DF3258">
        <w:rPr>
          <w:rFonts w:ascii="Arial" w:hAnsi="Arial" w:cs="Arial"/>
          <w:color w:val="auto"/>
          <w:sz w:val="22"/>
          <w:szCs w:val="22"/>
        </w:rPr>
        <w:t xml:space="preserve">and maintenance checks. </w:t>
      </w:r>
    </w:p>
    <w:p w14:paraId="2149583B" w14:textId="2763693E" w:rsidR="002C07A3" w:rsidRDefault="00AE39C0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Lifting equipment terminology for functions of critical components and equipment</w:t>
      </w:r>
      <w:r w:rsidR="00F4089B">
        <w:rPr>
          <w:rFonts w:ascii="Arial" w:hAnsi="Arial" w:cs="Arial"/>
          <w:color w:val="auto"/>
          <w:sz w:val="22"/>
          <w:szCs w:val="22"/>
        </w:rPr>
        <w:t>.</w:t>
      </w:r>
    </w:p>
    <w:p w14:paraId="50BB9A47" w14:textId="00AC8B5C" w:rsidR="008476E7" w:rsidRPr="008476E7" w:rsidRDefault="00E921D9" w:rsidP="008476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Review and confirm </w:t>
      </w:r>
      <w:r w:rsidR="008476E7" w:rsidRPr="008476E7">
        <w:rPr>
          <w:rFonts w:ascii="Arial" w:hAnsi="Arial" w:cs="Arial"/>
          <w:color w:val="000000" w:themeColor="text1"/>
          <w:sz w:val="22"/>
          <w:szCs w:val="22"/>
        </w:rPr>
        <w:t xml:space="preserve">self-erecting tower crane position </w:t>
      </w:r>
      <w:r w:rsidR="008476E7">
        <w:rPr>
          <w:rFonts w:ascii="Arial" w:hAnsi="Arial" w:cs="Arial"/>
          <w:color w:val="000000" w:themeColor="text1"/>
          <w:sz w:val="22"/>
          <w:szCs w:val="22"/>
        </w:rPr>
        <w:t>–</w:t>
      </w:r>
      <w:r w:rsidR="008476E7" w:rsidRPr="008476E7">
        <w:rPr>
          <w:rFonts w:ascii="Arial" w:hAnsi="Arial" w:cs="Arial"/>
          <w:color w:val="000000" w:themeColor="text1"/>
          <w:sz w:val="22"/>
          <w:szCs w:val="22"/>
        </w:rPr>
        <w:t xml:space="preserve"> height, boom position, boom angle, radius, weather conditions, location of obstructions, visibility of proposed load path.</w:t>
      </w:r>
    </w:p>
    <w:p w14:paraId="0B046889" w14:textId="2BCAED8C" w:rsidR="0030632B" w:rsidRPr="0076055D" w:rsidRDefault="0030632B" w:rsidP="002219C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Procedures for care and use of lifting equipment</w:t>
      </w:r>
      <w:r w:rsidR="00F4089B">
        <w:rPr>
          <w:rFonts w:ascii="Arial" w:hAnsi="Arial" w:cs="Arial"/>
          <w:color w:val="auto"/>
          <w:sz w:val="22"/>
          <w:szCs w:val="22"/>
        </w:rPr>
        <w:t>.</w:t>
      </w:r>
    </w:p>
    <w:p w14:paraId="1367B7F4" w14:textId="1E7EF4EB" w:rsidR="00C8539D" w:rsidRPr="00512A82" w:rsidRDefault="00C8539D" w:rsidP="00C8539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Out-of-service condition (i.e., weathervane – </w:t>
      </w:r>
      <w:r w:rsidRPr="00512A82">
        <w:rPr>
          <w:rFonts w:ascii="Arial" w:hAnsi="Arial" w:cs="Arial"/>
          <w:color w:val="auto"/>
          <w:sz w:val="22"/>
          <w:szCs w:val="22"/>
        </w:rPr>
        <w:t>free slew)</w:t>
      </w:r>
      <w:r w:rsidR="00EC639A">
        <w:rPr>
          <w:rFonts w:ascii="Arial" w:hAnsi="Arial" w:cs="Arial"/>
          <w:color w:val="auto"/>
          <w:sz w:val="22"/>
          <w:szCs w:val="22"/>
        </w:rPr>
        <w:t>.</w:t>
      </w: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5D7A0CE" w:rsidR="0099335A" w:rsidRDefault="0099335A" w:rsidP="009B458D">
      <w:pPr>
        <w:tabs>
          <w:tab w:val="left" w:pos="7266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  <w:r w:rsidR="009B458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FD192D4" w14:textId="0BFC5D64" w:rsidR="00F4089B" w:rsidRDefault="00F4089B" w:rsidP="00F4089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Crane Programme Guidance, available from</w:t>
      </w:r>
      <w:r w:rsidR="006036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="00603657" w:rsidRPr="00070AC0">
          <w:rPr>
            <w:rStyle w:val="Hyperlink"/>
            <w:rFonts w:ascii="Arial" w:hAnsi="Arial" w:cs="Arial"/>
            <w:sz w:val="22"/>
            <w:szCs w:val="22"/>
          </w:rPr>
          <w:t>qualifications@waihangaararau.nz</w:t>
        </w:r>
      </w:hyperlink>
      <w:r w:rsidR="0060365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7E678DD" w14:textId="20E5ACC8" w:rsidR="00245137" w:rsidRDefault="00245137" w:rsidP="00DA6F2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Approved Code of Practice </w:t>
      </w:r>
      <w:r w:rsidR="00BC7F82">
        <w:rPr>
          <w:rFonts w:ascii="Arial" w:hAnsi="Arial" w:cs="Arial"/>
          <w:color w:val="000000" w:themeColor="text1"/>
          <w:sz w:val="22"/>
          <w:szCs w:val="22"/>
        </w:rPr>
        <w:t xml:space="preserve">for Cranes, available from </w:t>
      </w:r>
      <w:hyperlink r:id="rId12" w:history="1">
        <w:r w:rsidR="00BC7F82" w:rsidRPr="0029556B">
          <w:rPr>
            <w:rStyle w:val="Hyperlink"/>
            <w:rFonts w:ascii="Arial" w:hAnsi="Arial" w:cs="Arial"/>
            <w:sz w:val="22"/>
            <w:szCs w:val="22"/>
          </w:rPr>
          <w:t>www.worksafe.govt.nz</w:t>
        </w:r>
      </w:hyperlink>
      <w:r w:rsidR="00BC7F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AC90689" w14:textId="1CEF2C64" w:rsidR="00AC1133" w:rsidRPr="0064773B" w:rsidRDefault="00447884" w:rsidP="0064773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Crane Safety Manual: For Crane Operators &amp; Dogmen</w:t>
      </w:r>
      <w:r w:rsidR="00314EEB">
        <w:rPr>
          <w:rFonts w:ascii="Arial" w:hAnsi="Arial" w:cs="Arial"/>
          <w:color w:val="000000" w:themeColor="text1"/>
          <w:sz w:val="22"/>
          <w:szCs w:val="22"/>
        </w:rPr>
        <w:t xml:space="preserve"> (Crane Association of New Zealand), available from </w:t>
      </w:r>
      <w:hyperlink r:id="rId13" w:history="1">
        <w:r w:rsidR="00F35D65" w:rsidRPr="0029556B">
          <w:rPr>
            <w:rStyle w:val="Hyperlink"/>
            <w:rFonts w:ascii="Arial" w:hAnsi="Arial" w:cs="Arial"/>
            <w:sz w:val="22"/>
            <w:szCs w:val="22"/>
          </w:rPr>
          <w:t>www.cranes.org.nz</w:t>
        </w:r>
      </w:hyperlink>
      <w:r w:rsidR="008B3D38" w:rsidRPr="008B3D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4970AC4" w14:textId="77777777" w:rsidR="002E5AD4" w:rsidRPr="002E5AD4" w:rsidRDefault="002E5AD4" w:rsidP="002E5AD4">
      <w:pPr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2E5AD4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2E5A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E5AD4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2E5A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2E5AD4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2E5A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2E5AD4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2E5AD4" w:rsidRPr="002E5AD4" w14:paraId="44510EF4" w14:textId="77777777" w:rsidTr="00382FEA">
        <w:trPr>
          <w:cantSplit/>
        </w:trPr>
        <w:tc>
          <w:tcPr>
            <w:tcW w:w="4923" w:type="dxa"/>
            <w:shd w:val="clear" w:color="auto" w:fill="8DCCD2"/>
          </w:tcPr>
          <w:p w14:paraId="1185006F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 Setting Body</w:t>
            </w:r>
          </w:p>
        </w:tc>
        <w:tc>
          <w:tcPr>
            <w:tcW w:w="4706" w:type="dxa"/>
          </w:tcPr>
          <w:p w14:paraId="366E6623" w14:textId="77777777" w:rsidR="002E5AD4" w:rsidRPr="002E5AD4" w:rsidRDefault="002E5AD4" w:rsidP="002E5AD4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Waihanga Ara Rau Construction and Infrastructure Workforce Development Council</w:t>
            </w:r>
          </w:p>
        </w:tc>
      </w:tr>
      <w:tr w:rsidR="002E5AD4" w:rsidRPr="002E5AD4" w14:paraId="72053CA6" w14:textId="77777777" w:rsidTr="00382FEA">
        <w:trPr>
          <w:cantSplit/>
        </w:trPr>
        <w:tc>
          <w:tcPr>
            <w:tcW w:w="4923" w:type="dxa"/>
            <w:shd w:val="clear" w:color="auto" w:fill="8DCCD2"/>
          </w:tcPr>
          <w:p w14:paraId="74B76FFE" w14:textId="77777777" w:rsidR="002E5AD4" w:rsidRPr="002E5AD4" w:rsidRDefault="002E5AD4" w:rsidP="00382FE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2E5AD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3C505CCF" w14:textId="77777777" w:rsidR="002E5AD4" w:rsidRPr="002E5AD4" w:rsidRDefault="002E5AD4" w:rsidP="002E5AD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Service Sector &gt; Cranes &gt; Crane Operation</w:t>
            </w:r>
          </w:p>
        </w:tc>
      </w:tr>
      <w:tr w:rsidR="002E5AD4" w:rsidRPr="002E5AD4" w14:paraId="0AEF1B9C" w14:textId="77777777" w:rsidTr="00382FEA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4DF4A922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E096EDE" w14:textId="77777777" w:rsidR="002E5AD4" w:rsidRPr="002E5AD4" w:rsidRDefault="002E5AD4" w:rsidP="00382FEA">
            <w:pPr>
              <w:rPr>
                <w:rFonts w:ascii="Arial" w:hAnsi="Arial" w:cs="Arial"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0025</w:t>
            </w:r>
          </w:p>
        </w:tc>
      </w:tr>
    </w:tbl>
    <w:p w14:paraId="1202E4CD" w14:textId="77777777" w:rsidR="002E5AD4" w:rsidRPr="002E5AD4" w:rsidRDefault="002E5AD4" w:rsidP="002E5AD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2E5AD4" w:rsidRPr="002E5AD4" w14:paraId="6B75E720" w14:textId="77777777" w:rsidTr="00382FEA">
        <w:trPr>
          <w:cantSplit/>
        </w:trPr>
        <w:tc>
          <w:tcPr>
            <w:tcW w:w="3055" w:type="dxa"/>
            <w:shd w:val="clear" w:color="auto" w:fill="8DCCD2"/>
          </w:tcPr>
          <w:p w14:paraId="141037A2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4D330D4E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3A923FCE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sz w:val="22"/>
                <w:szCs w:val="22"/>
              </w:rPr>
              <w:t>Review</w:t>
            </w:r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E5AD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17A68CD8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2E5AD4" w:rsidRPr="002E5AD4" w14:paraId="67B57DC2" w14:textId="77777777" w:rsidTr="00382FEA">
        <w:trPr>
          <w:cantSplit/>
        </w:trPr>
        <w:tc>
          <w:tcPr>
            <w:tcW w:w="3055" w:type="dxa"/>
            <w:shd w:val="clear" w:color="auto" w:fill="8DCCD2"/>
          </w:tcPr>
          <w:p w14:paraId="25309A5B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2E5AD4">
              <w:rPr>
                <w:rFonts w:ascii="Arial" w:hAnsi="Arial" w:cs="Arial"/>
                <w:sz w:val="22"/>
                <w:szCs w:val="22"/>
              </w:rPr>
              <w:t xml:space="preserve"> Registration</w:t>
            </w:r>
          </w:p>
        </w:tc>
        <w:tc>
          <w:tcPr>
            <w:tcW w:w="1868" w:type="dxa"/>
            <w:shd w:val="clear" w:color="auto" w:fill="auto"/>
          </w:tcPr>
          <w:p w14:paraId="549E65E8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5BB84EBF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48B1CA94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E5AD4" w:rsidRPr="002E5AD4" w14:paraId="5D2AAA2C" w14:textId="77777777" w:rsidTr="00382FEA">
        <w:trPr>
          <w:cantSplit/>
        </w:trPr>
        <w:tc>
          <w:tcPr>
            <w:tcW w:w="3055" w:type="dxa"/>
            <w:shd w:val="clear" w:color="auto" w:fill="8DCCD2"/>
          </w:tcPr>
          <w:p w14:paraId="38A66E31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63DE2B29" w14:textId="77777777" w:rsidR="002E5AD4" w:rsidRPr="002E5AD4" w:rsidRDefault="002E5AD4" w:rsidP="00382FEA">
            <w:pPr>
              <w:rPr>
                <w:rFonts w:ascii="Arial" w:hAnsi="Arial" w:cs="Arial"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2E5AD4" w:rsidRPr="002E5AD4" w14:paraId="68AD31EE" w14:textId="77777777" w:rsidTr="00382FEA">
        <w:trPr>
          <w:cantSplit/>
        </w:trPr>
        <w:tc>
          <w:tcPr>
            <w:tcW w:w="3055" w:type="dxa"/>
            <w:shd w:val="clear" w:color="auto" w:fill="8DCCD2"/>
          </w:tcPr>
          <w:p w14:paraId="48CF3180" w14:textId="77777777" w:rsidR="002E5AD4" w:rsidRPr="002E5AD4" w:rsidRDefault="002E5AD4" w:rsidP="00382F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 w:rsidRPr="002E5A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2E5AD4">
              <w:rPr>
                <w:rFonts w:ascii="Arial" w:hAnsi="Arial" w:cs="Arial"/>
                <w:sz w:val="22"/>
                <w:szCs w:val="22"/>
              </w:rPr>
              <w:t>Planned review date</w:t>
            </w:r>
          </w:p>
        </w:tc>
        <w:tc>
          <w:tcPr>
            <w:tcW w:w="6574" w:type="dxa"/>
            <w:gridSpan w:val="3"/>
          </w:tcPr>
          <w:p w14:paraId="4FAADB55" w14:textId="77777777" w:rsidR="002E5AD4" w:rsidRPr="002E5AD4" w:rsidRDefault="002E5AD4" w:rsidP="00382FEA">
            <w:pPr>
              <w:rPr>
                <w:rFonts w:ascii="Arial" w:hAnsi="Arial" w:cs="Arial"/>
                <w:sz w:val="22"/>
                <w:szCs w:val="22"/>
              </w:rPr>
            </w:pPr>
            <w:r w:rsidRPr="002E5AD4">
              <w:rPr>
                <w:rFonts w:ascii="Arial" w:hAnsi="Arial" w:cs="Arial"/>
                <w:sz w:val="22"/>
                <w:szCs w:val="22"/>
              </w:rPr>
              <w:t>31 December 2029</w:t>
            </w:r>
          </w:p>
        </w:tc>
      </w:tr>
    </w:tbl>
    <w:p w14:paraId="5761606F" w14:textId="77777777" w:rsidR="002E5AD4" w:rsidRPr="002E5AD4" w:rsidRDefault="002E5AD4" w:rsidP="002E5AD4">
      <w:pPr>
        <w:rPr>
          <w:rFonts w:ascii="Arial" w:hAnsi="Arial" w:cs="Arial"/>
          <w:sz w:val="22"/>
          <w:szCs w:val="22"/>
        </w:rPr>
      </w:pPr>
    </w:p>
    <w:p w14:paraId="4DBD6E85" w14:textId="77777777" w:rsidR="002E5AD4" w:rsidRPr="002E5AD4" w:rsidRDefault="002E5AD4" w:rsidP="002E5AD4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2E5AD4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Waihanga Ara Rau Construction and Infrastructure Workforce Development Council at </w:t>
      </w:r>
      <w:hyperlink r:id="rId14" w:history="1">
        <w:r w:rsidRPr="002E5AD4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qualifications@waihangaararau.nz</w:t>
        </w:r>
      </w:hyperlink>
      <w:r w:rsidRPr="002E5AD4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to suggest changes to the content of this skill standard.</w:t>
      </w:r>
    </w:p>
    <w:bookmarkEnd w:id="0"/>
    <w:p w14:paraId="20E4A90A" w14:textId="0866A365" w:rsidR="0008628A" w:rsidRPr="00AB6A97" w:rsidRDefault="0008628A" w:rsidP="002E5AD4">
      <w:pPr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sectPr w:rsidR="0008628A" w:rsidRPr="00AB6A97" w:rsidSect="00F65943">
      <w:headerReference w:type="default" r:id="rId15"/>
      <w:footerReference w:type="default" r:id="rId16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BB493" w14:textId="77777777" w:rsidR="00477F96" w:rsidRDefault="00477F96" w:rsidP="000E4D2B">
      <w:pPr>
        <w:spacing w:after="0" w:line="240" w:lineRule="auto"/>
      </w:pPr>
      <w:r>
        <w:separator/>
      </w:r>
    </w:p>
  </w:endnote>
  <w:endnote w:type="continuationSeparator" w:id="0">
    <w:p w14:paraId="3310E9C7" w14:textId="77777777" w:rsidR="00477F96" w:rsidRDefault="00477F96" w:rsidP="000E4D2B">
      <w:pPr>
        <w:spacing w:after="0" w:line="240" w:lineRule="auto"/>
      </w:pPr>
      <w:r>
        <w:continuationSeparator/>
      </w:r>
    </w:p>
  </w:endnote>
  <w:endnote w:type="continuationNotice" w:id="1">
    <w:p w14:paraId="38D6C900" w14:textId="77777777" w:rsidR="00477F96" w:rsidRDefault="00477F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EC88ECE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4674DA">
            <w:rPr>
              <w:rFonts w:ascii="Arial" w:hAnsi="Arial" w:cs="Arial"/>
              <w:bCs/>
              <w:noProof/>
              <w:sz w:val="18"/>
              <w:szCs w:val="18"/>
            </w:rPr>
            <w:t>2024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2374" w14:textId="77777777" w:rsidR="00477F96" w:rsidRDefault="00477F96" w:rsidP="000E4D2B">
      <w:pPr>
        <w:spacing w:after="0" w:line="240" w:lineRule="auto"/>
      </w:pPr>
      <w:r>
        <w:separator/>
      </w:r>
    </w:p>
  </w:footnote>
  <w:footnote w:type="continuationSeparator" w:id="0">
    <w:p w14:paraId="4DB4242A" w14:textId="77777777" w:rsidR="00477F96" w:rsidRDefault="00477F96" w:rsidP="000E4D2B">
      <w:pPr>
        <w:spacing w:after="0" w:line="240" w:lineRule="auto"/>
      </w:pPr>
      <w:r>
        <w:continuationSeparator/>
      </w:r>
    </w:p>
  </w:footnote>
  <w:footnote w:type="continuationNotice" w:id="1">
    <w:p w14:paraId="277E4F20" w14:textId="77777777" w:rsidR="00477F96" w:rsidRDefault="00477F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82FEA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82FEA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0CC0"/>
    <w:multiLevelType w:val="hybridMultilevel"/>
    <w:tmpl w:val="E394685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A0903"/>
    <w:multiLevelType w:val="hybridMultilevel"/>
    <w:tmpl w:val="4ACCDC4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46506"/>
    <w:multiLevelType w:val="hybridMultilevel"/>
    <w:tmpl w:val="8BA00D1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1198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B4034"/>
    <w:multiLevelType w:val="hybridMultilevel"/>
    <w:tmpl w:val="8D322B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A22"/>
    <w:multiLevelType w:val="hybridMultilevel"/>
    <w:tmpl w:val="43EACF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B719C5"/>
    <w:multiLevelType w:val="hybridMultilevel"/>
    <w:tmpl w:val="B3D8173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D61E3"/>
    <w:multiLevelType w:val="hybridMultilevel"/>
    <w:tmpl w:val="8E2EDF5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D6C7C"/>
    <w:multiLevelType w:val="hybridMultilevel"/>
    <w:tmpl w:val="4FA26C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303F8"/>
    <w:multiLevelType w:val="hybridMultilevel"/>
    <w:tmpl w:val="55DC332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141D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B0F2E"/>
    <w:multiLevelType w:val="hybridMultilevel"/>
    <w:tmpl w:val="058648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B4818"/>
    <w:multiLevelType w:val="hybridMultilevel"/>
    <w:tmpl w:val="0B369364"/>
    <w:lvl w:ilvl="0" w:tplc="1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B1EDB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35940"/>
    <w:multiLevelType w:val="hybridMultilevel"/>
    <w:tmpl w:val="93267C4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75658E"/>
    <w:multiLevelType w:val="hybridMultilevel"/>
    <w:tmpl w:val="9EBAD3A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57C16"/>
    <w:multiLevelType w:val="hybridMultilevel"/>
    <w:tmpl w:val="93267C4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1"/>
  </w:num>
  <w:num w:numId="2" w16cid:durableId="1533953409">
    <w:abstractNumId w:val="5"/>
  </w:num>
  <w:num w:numId="3" w16cid:durableId="597981460">
    <w:abstractNumId w:val="9"/>
  </w:num>
  <w:num w:numId="4" w16cid:durableId="1205673804">
    <w:abstractNumId w:val="12"/>
  </w:num>
  <w:num w:numId="5" w16cid:durableId="297106061">
    <w:abstractNumId w:val="6"/>
  </w:num>
  <w:num w:numId="6" w16cid:durableId="1956213769">
    <w:abstractNumId w:val="3"/>
  </w:num>
  <w:num w:numId="7" w16cid:durableId="618073493">
    <w:abstractNumId w:val="8"/>
  </w:num>
  <w:num w:numId="8" w16cid:durableId="1995601295">
    <w:abstractNumId w:val="16"/>
  </w:num>
  <w:num w:numId="9" w16cid:durableId="199899457">
    <w:abstractNumId w:val="2"/>
  </w:num>
  <w:num w:numId="10" w16cid:durableId="1381128573">
    <w:abstractNumId w:val="17"/>
  </w:num>
  <w:num w:numId="11" w16cid:durableId="1398362156">
    <w:abstractNumId w:val="0"/>
  </w:num>
  <w:num w:numId="12" w16cid:durableId="1013872954">
    <w:abstractNumId w:val="13"/>
  </w:num>
  <w:num w:numId="13" w16cid:durableId="685599101">
    <w:abstractNumId w:val="10"/>
  </w:num>
  <w:num w:numId="14" w16cid:durableId="1735859904">
    <w:abstractNumId w:val="7"/>
  </w:num>
  <w:num w:numId="15" w16cid:durableId="730035123">
    <w:abstractNumId w:val="4"/>
  </w:num>
  <w:num w:numId="16" w16cid:durableId="819074780">
    <w:abstractNumId w:val="15"/>
  </w:num>
  <w:num w:numId="17" w16cid:durableId="2099865899">
    <w:abstractNumId w:val="14"/>
  </w:num>
  <w:num w:numId="18" w16cid:durableId="14650027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2E44"/>
    <w:rsid w:val="0000361C"/>
    <w:rsid w:val="00005EE6"/>
    <w:rsid w:val="000068B9"/>
    <w:rsid w:val="00006C75"/>
    <w:rsid w:val="00011D6D"/>
    <w:rsid w:val="00012710"/>
    <w:rsid w:val="00012F02"/>
    <w:rsid w:val="00013CA8"/>
    <w:rsid w:val="00015B13"/>
    <w:rsid w:val="0002220D"/>
    <w:rsid w:val="000231B5"/>
    <w:rsid w:val="000277A9"/>
    <w:rsid w:val="00030C56"/>
    <w:rsid w:val="00030DB8"/>
    <w:rsid w:val="00033356"/>
    <w:rsid w:val="00034EDF"/>
    <w:rsid w:val="00036638"/>
    <w:rsid w:val="00036B1A"/>
    <w:rsid w:val="00041144"/>
    <w:rsid w:val="00041614"/>
    <w:rsid w:val="00041844"/>
    <w:rsid w:val="00041FE8"/>
    <w:rsid w:val="00043E8B"/>
    <w:rsid w:val="00044495"/>
    <w:rsid w:val="00044F83"/>
    <w:rsid w:val="0004629F"/>
    <w:rsid w:val="00046FFC"/>
    <w:rsid w:val="00052ED3"/>
    <w:rsid w:val="00053075"/>
    <w:rsid w:val="00066628"/>
    <w:rsid w:val="00070812"/>
    <w:rsid w:val="00085BF7"/>
    <w:rsid w:val="0008628A"/>
    <w:rsid w:val="00086321"/>
    <w:rsid w:val="00087C22"/>
    <w:rsid w:val="000904D1"/>
    <w:rsid w:val="000920E3"/>
    <w:rsid w:val="000941C7"/>
    <w:rsid w:val="00096944"/>
    <w:rsid w:val="000A01B4"/>
    <w:rsid w:val="000A41DF"/>
    <w:rsid w:val="000A5CBF"/>
    <w:rsid w:val="000A755F"/>
    <w:rsid w:val="000B41FA"/>
    <w:rsid w:val="000B41FC"/>
    <w:rsid w:val="000B45BF"/>
    <w:rsid w:val="000B6875"/>
    <w:rsid w:val="000C0691"/>
    <w:rsid w:val="000C2E51"/>
    <w:rsid w:val="000C7321"/>
    <w:rsid w:val="000D1A7E"/>
    <w:rsid w:val="000D30A6"/>
    <w:rsid w:val="000D7AF5"/>
    <w:rsid w:val="000E3012"/>
    <w:rsid w:val="000E4D2B"/>
    <w:rsid w:val="000E5A36"/>
    <w:rsid w:val="000E72B3"/>
    <w:rsid w:val="000F0AE9"/>
    <w:rsid w:val="00100E68"/>
    <w:rsid w:val="00101F1B"/>
    <w:rsid w:val="00102389"/>
    <w:rsid w:val="00102DE4"/>
    <w:rsid w:val="0010346B"/>
    <w:rsid w:val="001046FE"/>
    <w:rsid w:val="00104B73"/>
    <w:rsid w:val="001053BC"/>
    <w:rsid w:val="001061EF"/>
    <w:rsid w:val="00110689"/>
    <w:rsid w:val="00111190"/>
    <w:rsid w:val="00112139"/>
    <w:rsid w:val="001267D6"/>
    <w:rsid w:val="00133EE5"/>
    <w:rsid w:val="0014338C"/>
    <w:rsid w:val="00143C2A"/>
    <w:rsid w:val="00146C4C"/>
    <w:rsid w:val="00150101"/>
    <w:rsid w:val="001516A8"/>
    <w:rsid w:val="0015191A"/>
    <w:rsid w:val="001535E8"/>
    <w:rsid w:val="00160821"/>
    <w:rsid w:val="0016289E"/>
    <w:rsid w:val="0016647F"/>
    <w:rsid w:val="00166DA2"/>
    <w:rsid w:val="001709E9"/>
    <w:rsid w:val="00170D99"/>
    <w:rsid w:val="0017211A"/>
    <w:rsid w:val="00173FD1"/>
    <w:rsid w:val="00177284"/>
    <w:rsid w:val="00177299"/>
    <w:rsid w:val="001800D4"/>
    <w:rsid w:val="00180BE0"/>
    <w:rsid w:val="00182162"/>
    <w:rsid w:val="0018565D"/>
    <w:rsid w:val="001941AD"/>
    <w:rsid w:val="001A1A7D"/>
    <w:rsid w:val="001A7AB1"/>
    <w:rsid w:val="001A7DA4"/>
    <w:rsid w:val="001B0110"/>
    <w:rsid w:val="001B1942"/>
    <w:rsid w:val="001B3C76"/>
    <w:rsid w:val="001B3C9A"/>
    <w:rsid w:val="001C0074"/>
    <w:rsid w:val="001C315E"/>
    <w:rsid w:val="001C547E"/>
    <w:rsid w:val="001C56FD"/>
    <w:rsid w:val="001C6F1A"/>
    <w:rsid w:val="001D66E8"/>
    <w:rsid w:val="001E3B88"/>
    <w:rsid w:val="001E6459"/>
    <w:rsid w:val="001E7B09"/>
    <w:rsid w:val="001F20EA"/>
    <w:rsid w:val="00205924"/>
    <w:rsid w:val="0020717C"/>
    <w:rsid w:val="00211664"/>
    <w:rsid w:val="002141EF"/>
    <w:rsid w:val="002153A4"/>
    <w:rsid w:val="00217970"/>
    <w:rsid w:val="002205DA"/>
    <w:rsid w:val="002219C8"/>
    <w:rsid w:val="00221CF9"/>
    <w:rsid w:val="00221E10"/>
    <w:rsid w:val="00222291"/>
    <w:rsid w:val="00222548"/>
    <w:rsid w:val="0022587B"/>
    <w:rsid w:val="00231619"/>
    <w:rsid w:val="00232403"/>
    <w:rsid w:val="00233581"/>
    <w:rsid w:val="00233D8B"/>
    <w:rsid w:val="002410A6"/>
    <w:rsid w:val="00245137"/>
    <w:rsid w:val="00246866"/>
    <w:rsid w:val="00251C34"/>
    <w:rsid w:val="0025519D"/>
    <w:rsid w:val="00255846"/>
    <w:rsid w:val="00255C11"/>
    <w:rsid w:val="00255F06"/>
    <w:rsid w:val="00256F75"/>
    <w:rsid w:val="002579E2"/>
    <w:rsid w:val="0026190F"/>
    <w:rsid w:val="00261A0E"/>
    <w:rsid w:val="00261F34"/>
    <w:rsid w:val="002636A4"/>
    <w:rsid w:val="002649DE"/>
    <w:rsid w:val="0026513F"/>
    <w:rsid w:val="0027047A"/>
    <w:rsid w:val="00287A7C"/>
    <w:rsid w:val="002A329D"/>
    <w:rsid w:val="002A394A"/>
    <w:rsid w:val="002A59C4"/>
    <w:rsid w:val="002A6708"/>
    <w:rsid w:val="002A6D8B"/>
    <w:rsid w:val="002A6D92"/>
    <w:rsid w:val="002A755F"/>
    <w:rsid w:val="002A7E06"/>
    <w:rsid w:val="002B04EE"/>
    <w:rsid w:val="002B26CF"/>
    <w:rsid w:val="002B2759"/>
    <w:rsid w:val="002B4962"/>
    <w:rsid w:val="002B4AD7"/>
    <w:rsid w:val="002B5830"/>
    <w:rsid w:val="002B5C4C"/>
    <w:rsid w:val="002B7B23"/>
    <w:rsid w:val="002C07A3"/>
    <w:rsid w:val="002C21D3"/>
    <w:rsid w:val="002C37DE"/>
    <w:rsid w:val="002C3D0F"/>
    <w:rsid w:val="002C4AC6"/>
    <w:rsid w:val="002C6CB4"/>
    <w:rsid w:val="002D240C"/>
    <w:rsid w:val="002D29E9"/>
    <w:rsid w:val="002D5F2A"/>
    <w:rsid w:val="002E0424"/>
    <w:rsid w:val="002E2968"/>
    <w:rsid w:val="002E41A9"/>
    <w:rsid w:val="002E5AD4"/>
    <w:rsid w:val="002E5BE6"/>
    <w:rsid w:val="00301FBC"/>
    <w:rsid w:val="003032E4"/>
    <w:rsid w:val="00303975"/>
    <w:rsid w:val="00303B4E"/>
    <w:rsid w:val="00303D5D"/>
    <w:rsid w:val="00303EB7"/>
    <w:rsid w:val="0030632B"/>
    <w:rsid w:val="003066BB"/>
    <w:rsid w:val="0031045E"/>
    <w:rsid w:val="00312E54"/>
    <w:rsid w:val="00314EEB"/>
    <w:rsid w:val="00316436"/>
    <w:rsid w:val="00316A14"/>
    <w:rsid w:val="00320B91"/>
    <w:rsid w:val="00327D14"/>
    <w:rsid w:val="00337D19"/>
    <w:rsid w:val="00340A13"/>
    <w:rsid w:val="00341B19"/>
    <w:rsid w:val="0034221F"/>
    <w:rsid w:val="0034247D"/>
    <w:rsid w:val="00342E93"/>
    <w:rsid w:val="0034342A"/>
    <w:rsid w:val="00343562"/>
    <w:rsid w:val="003440A0"/>
    <w:rsid w:val="0035030B"/>
    <w:rsid w:val="00351791"/>
    <w:rsid w:val="00353B1E"/>
    <w:rsid w:val="0035541A"/>
    <w:rsid w:val="00361CE6"/>
    <w:rsid w:val="00371EBE"/>
    <w:rsid w:val="0037343F"/>
    <w:rsid w:val="00376D7E"/>
    <w:rsid w:val="0037795D"/>
    <w:rsid w:val="0038035D"/>
    <w:rsid w:val="00382FEA"/>
    <w:rsid w:val="00383C28"/>
    <w:rsid w:val="00387737"/>
    <w:rsid w:val="0039234A"/>
    <w:rsid w:val="003951AA"/>
    <w:rsid w:val="003A2C75"/>
    <w:rsid w:val="003A43D4"/>
    <w:rsid w:val="003A617F"/>
    <w:rsid w:val="003B0B83"/>
    <w:rsid w:val="003B2789"/>
    <w:rsid w:val="003B3275"/>
    <w:rsid w:val="003B32C7"/>
    <w:rsid w:val="003B3694"/>
    <w:rsid w:val="003B7D18"/>
    <w:rsid w:val="003C4AF8"/>
    <w:rsid w:val="003D33B8"/>
    <w:rsid w:val="003D4628"/>
    <w:rsid w:val="003D4CD1"/>
    <w:rsid w:val="003D5852"/>
    <w:rsid w:val="003E0154"/>
    <w:rsid w:val="003E28BA"/>
    <w:rsid w:val="003E32EF"/>
    <w:rsid w:val="003E3C72"/>
    <w:rsid w:val="003E42B4"/>
    <w:rsid w:val="003E4E88"/>
    <w:rsid w:val="003F117B"/>
    <w:rsid w:val="00400947"/>
    <w:rsid w:val="004046BA"/>
    <w:rsid w:val="00411C76"/>
    <w:rsid w:val="004135AB"/>
    <w:rsid w:val="00415D14"/>
    <w:rsid w:val="0041699A"/>
    <w:rsid w:val="004177FC"/>
    <w:rsid w:val="00420688"/>
    <w:rsid w:val="0042401C"/>
    <w:rsid w:val="00425202"/>
    <w:rsid w:val="00425FEA"/>
    <w:rsid w:val="004307FE"/>
    <w:rsid w:val="00430D19"/>
    <w:rsid w:val="00432400"/>
    <w:rsid w:val="004358AA"/>
    <w:rsid w:val="00436459"/>
    <w:rsid w:val="0043755A"/>
    <w:rsid w:val="00441A93"/>
    <w:rsid w:val="00442C2C"/>
    <w:rsid w:val="00444B4E"/>
    <w:rsid w:val="00447884"/>
    <w:rsid w:val="00452FFF"/>
    <w:rsid w:val="00453343"/>
    <w:rsid w:val="00453D2B"/>
    <w:rsid w:val="004552B4"/>
    <w:rsid w:val="004609D1"/>
    <w:rsid w:val="0046566B"/>
    <w:rsid w:val="00465E41"/>
    <w:rsid w:val="004674DA"/>
    <w:rsid w:val="00477F96"/>
    <w:rsid w:val="00477FF3"/>
    <w:rsid w:val="00480EBE"/>
    <w:rsid w:val="00482E9A"/>
    <w:rsid w:val="0048579C"/>
    <w:rsid w:val="00485E47"/>
    <w:rsid w:val="00491142"/>
    <w:rsid w:val="0049242C"/>
    <w:rsid w:val="004B4414"/>
    <w:rsid w:val="004C02F1"/>
    <w:rsid w:val="004C10F7"/>
    <w:rsid w:val="004C2C63"/>
    <w:rsid w:val="004C36DB"/>
    <w:rsid w:val="004C3B66"/>
    <w:rsid w:val="004C60A9"/>
    <w:rsid w:val="004C7471"/>
    <w:rsid w:val="004D04C5"/>
    <w:rsid w:val="004D2DCB"/>
    <w:rsid w:val="004D5719"/>
    <w:rsid w:val="004D6E14"/>
    <w:rsid w:val="004E2326"/>
    <w:rsid w:val="004E4ACB"/>
    <w:rsid w:val="004E5C0D"/>
    <w:rsid w:val="004E5F51"/>
    <w:rsid w:val="004E6284"/>
    <w:rsid w:val="004E69A1"/>
    <w:rsid w:val="004F689C"/>
    <w:rsid w:val="0050278E"/>
    <w:rsid w:val="00504F78"/>
    <w:rsid w:val="005079E1"/>
    <w:rsid w:val="00507C53"/>
    <w:rsid w:val="005121CA"/>
    <w:rsid w:val="00512A82"/>
    <w:rsid w:val="005142B6"/>
    <w:rsid w:val="00516B82"/>
    <w:rsid w:val="00522345"/>
    <w:rsid w:val="00522A75"/>
    <w:rsid w:val="0052453E"/>
    <w:rsid w:val="00527CBD"/>
    <w:rsid w:val="00533A6C"/>
    <w:rsid w:val="0053541A"/>
    <w:rsid w:val="0053541D"/>
    <w:rsid w:val="0053752C"/>
    <w:rsid w:val="005411E4"/>
    <w:rsid w:val="0054485C"/>
    <w:rsid w:val="005502B0"/>
    <w:rsid w:val="0055066A"/>
    <w:rsid w:val="00550749"/>
    <w:rsid w:val="0055415D"/>
    <w:rsid w:val="00554D79"/>
    <w:rsid w:val="00565906"/>
    <w:rsid w:val="00565952"/>
    <w:rsid w:val="00570160"/>
    <w:rsid w:val="00575876"/>
    <w:rsid w:val="005805F7"/>
    <w:rsid w:val="00581EA9"/>
    <w:rsid w:val="00581F26"/>
    <w:rsid w:val="00582399"/>
    <w:rsid w:val="00585718"/>
    <w:rsid w:val="0058623D"/>
    <w:rsid w:val="00591B22"/>
    <w:rsid w:val="0059493A"/>
    <w:rsid w:val="00596167"/>
    <w:rsid w:val="005A694B"/>
    <w:rsid w:val="005A7798"/>
    <w:rsid w:val="005B4467"/>
    <w:rsid w:val="005B5C6B"/>
    <w:rsid w:val="005C0C99"/>
    <w:rsid w:val="005C0ED4"/>
    <w:rsid w:val="005C27AC"/>
    <w:rsid w:val="005C4978"/>
    <w:rsid w:val="005D14ED"/>
    <w:rsid w:val="005D21BD"/>
    <w:rsid w:val="005D4590"/>
    <w:rsid w:val="005E0409"/>
    <w:rsid w:val="005E17E4"/>
    <w:rsid w:val="005E3CB0"/>
    <w:rsid w:val="005F09F0"/>
    <w:rsid w:val="005F5DB7"/>
    <w:rsid w:val="005F65A5"/>
    <w:rsid w:val="005F7150"/>
    <w:rsid w:val="006001FF"/>
    <w:rsid w:val="00601948"/>
    <w:rsid w:val="00603657"/>
    <w:rsid w:val="00607FD5"/>
    <w:rsid w:val="00610626"/>
    <w:rsid w:val="0061111C"/>
    <w:rsid w:val="00611A61"/>
    <w:rsid w:val="006221B9"/>
    <w:rsid w:val="006231EC"/>
    <w:rsid w:val="00623D26"/>
    <w:rsid w:val="00624205"/>
    <w:rsid w:val="00633BF2"/>
    <w:rsid w:val="00637579"/>
    <w:rsid w:val="00645D47"/>
    <w:rsid w:val="00646768"/>
    <w:rsid w:val="0064773B"/>
    <w:rsid w:val="00650BD8"/>
    <w:rsid w:val="006520DD"/>
    <w:rsid w:val="00654B2E"/>
    <w:rsid w:val="00656119"/>
    <w:rsid w:val="00657D93"/>
    <w:rsid w:val="00661586"/>
    <w:rsid w:val="00664DAB"/>
    <w:rsid w:val="00667EF5"/>
    <w:rsid w:val="00671662"/>
    <w:rsid w:val="00673EA6"/>
    <w:rsid w:val="0067411A"/>
    <w:rsid w:val="006748C0"/>
    <w:rsid w:val="0067605E"/>
    <w:rsid w:val="00676A27"/>
    <w:rsid w:val="006775EA"/>
    <w:rsid w:val="00680E0A"/>
    <w:rsid w:val="0068149C"/>
    <w:rsid w:val="00682E63"/>
    <w:rsid w:val="00683B96"/>
    <w:rsid w:val="00685155"/>
    <w:rsid w:val="006858E2"/>
    <w:rsid w:val="00687A6B"/>
    <w:rsid w:val="006901A5"/>
    <w:rsid w:val="006904C4"/>
    <w:rsid w:val="006A0DD3"/>
    <w:rsid w:val="006A2859"/>
    <w:rsid w:val="006A3C3C"/>
    <w:rsid w:val="006A3DF8"/>
    <w:rsid w:val="006A5691"/>
    <w:rsid w:val="006B05FC"/>
    <w:rsid w:val="006B0903"/>
    <w:rsid w:val="006B1091"/>
    <w:rsid w:val="006B4570"/>
    <w:rsid w:val="006B702E"/>
    <w:rsid w:val="006C06E7"/>
    <w:rsid w:val="006C4473"/>
    <w:rsid w:val="006C4719"/>
    <w:rsid w:val="006C4B67"/>
    <w:rsid w:val="006D3A19"/>
    <w:rsid w:val="006E4863"/>
    <w:rsid w:val="006E5C7D"/>
    <w:rsid w:val="006F1206"/>
    <w:rsid w:val="006F7960"/>
    <w:rsid w:val="007003F0"/>
    <w:rsid w:val="007014D9"/>
    <w:rsid w:val="00703B77"/>
    <w:rsid w:val="007066D6"/>
    <w:rsid w:val="00706C8E"/>
    <w:rsid w:val="00707F01"/>
    <w:rsid w:val="00714560"/>
    <w:rsid w:val="00717ED9"/>
    <w:rsid w:val="00721CCA"/>
    <w:rsid w:val="00722C5D"/>
    <w:rsid w:val="00723A31"/>
    <w:rsid w:val="0072495F"/>
    <w:rsid w:val="00731529"/>
    <w:rsid w:val="007352E8"/>
    <w:rsid w:val="00735883"/>
    <w:rsid w:val="007362D9"/>
    <w:rsid w:val="007369A9"/>
    <w:rsid w:val="00740A64"/>
    <w:rsid w:val="00742373"/>
    <w:rsid w:val="00742982"/>
    <w:rsid w:val="00743153"/>
    <w:rsid w:val="00745727"/>
    <w:rsid w:val="0076055D"/>
    <w:rsid w:val="0076458C"/>
    <w:rsid w:val="0077053D"/>
    <w:rsid w:val="00774093"/>
    <w:rsid w:val="00777C72"/>
    <w:rsid w:val="007809EA"/>
    <w:rsid w:val="007855BE"/>
    <w:rsid w:val="00787EA1"/>
    <w:rsid w:val="00790938"/>
    <w:rsid w:val="00790C8D"/>
    <w:rsid w:val="00791CA3"/>
    <w:rsid w:val="00792C36"/>
    <w:rsid w:val="00793B7F"/>
    <w:rsid w:val="007949D6"/>
    <w:rsid w:val="007955DF"/>
    <w:rsid w:val="00795A66"/>
    <w:rsid w:val="0079601A"/>
    <w:rsid w:val="007A01A7"/>
    <w:rsid w:val="007A2245"/>
    <w:rsid w:val="007A4A26"/>
    <w:rsid w:val="007A4A4D"/>
    <w:rsid w:val="007B2D77"/>
    <w:rsid w:val="007B3701"/>
    <w:rsid w:val="007C22CD"/>
    <w:rsid w:val="007C3630"/>
    <w:rsid w:val="007C768E"/>
    <w:rsid w:val="007D1851"/>
    <w:rsid w:val="007D1F85"/>
    <w:rsid w:val="007D277D"/>
    <w:rsid w:val="007D3CEB"/>
    <w:rsid w:val="007D4A73"/>
    <w:rsid w:val="007D718F"/>
    <w:rsid w:val="007D766D"/>
    <w:rsid w:val="007D767E"/>
    <w:rsid w:val="007E19FF"/>
    <w:rsid w:val="007F061B"/>
    <w:rsid w:val="007F10EE"/>
    <w:rsid w:val="007F52BF"/>
    <w:rsid w:val="0080178F"/>
    <w:rsid w:val="0080200B"/>
    <w:rsid w:val="0080585F"/>
    <w:rsid w:val="00807460"/>
    <w:rsid w:val="008128E3"/>
    <w:rsid w:val="00812E89"/>
    <w:rsid w:val="00815C95"/>
    <w:rsid w:val="00816840"/>
    <w:rsid w:val="00823257"/>
    <w:rsid w:val="008270CB"/>
    <w:rsid w:val="00830606"/>
    <w:rsid w:val="00831880"/>
    <w:rsid w:val="00832595"/>
    <w:rsid w:val="00834A67"/>
    <w:rsid w:val="0084301A"/>
    <w:rsid w:val="008476E7"/>
    <w:rsid w:val="00847F7B"/>
    <w:rsid w:val="0085438E"/>
    <w:rsid w:val="00856EFD"/>
    <w:rsid w:val="0086147B"/>
    <w:rsid w:val="008622B2"/>
    <w:rsid w:val="00864C4F"/>
    <w:rsid w:val="0086612C"/>
    <w:rsid w:val="0087155F"/>
    <w:rsid w:val="00872866"/>
    <w:rsid w:val="008743FE"/>
    <w:rsid w:val="00876D31"/>
    <w:rsid w:val="008817EA"/>
    <w:rsid w:val="00881D9B"/>
    <w:rsid w:val="008821C5"/>
    <w:rsid w:val="00890F0D"/>
    <w:rsid w:val="00891F57"/>
    <w:rsid w:val="0089229E"/>
    <w:rsid w:val="00893076"/>
    <w:rsid w:val="0089639A"/>
    <w:rsid w:val="0089654D"/>
    <w:rsid w:val="008A0902"/>
    <w:rsid w:val="008A4CC7"/>
    <w:rsid w:val="008A55D7"/>
    <w:rsid w:val="008B3B21"/>
    <w:rsid w:val="008B3D38"/>
    <w:rsid w:val="008B4F9F"/>
    <w:rsid w:val="008B5EEB"/>
    <w:rsid w:val="008C0999"/>
    <w:rsid w:val="008C5BFE"/>
    <w:rsid w:val="008C7BD5"/>
    <w:rsid w:val="008D0691"/>
    <w:rsid w:val="008D0708"/>
    <w:rsid w:val="008D18E3"/>
    <w:rsid w:val="008D726D"/>
    <w:rsid w:val="008D7A18"/>
    <w:rsid w:val="008D7FF4"/>
    <w:rsid w:val="008E4643"/>
    <w:rsid w:val="008E46F2"/>
    <w:rsid w:val="008E5996"/>
    <w:rsid w:val="008E721C"/>
    <w:rsid w:val="008E75FD"/>
    <w:rsid w:val="008F3E16"/>
    <w:rsid w:val="008F511A"/>
    <w:rsid w:val="008F63D5"/>
    <w:rsid w:val="008F7F47"/>
    <w:rsid w:val="00906956"/>
    <w:rsid w:val="009114F6"/>
    <w:rsid w:val="00911835"/>
    <w:rsid w:val="00912989"/>
    <w:rsid w:val="009144B9"/>
    <w:rsid w:val="00915891"/>
    <w:rsid w:val="00916C9C"/>
    <w:rsid w:val="00920E35"/>
    <w:rsid w:val="00922214"/>
    <w:rsid w:val="009225E3"/>
    <w:rsid w:val="00924424"/>
    <w:rsid w:val="00935E09"/>
    <w:rsid w:val="00935F3B"/>
    <w:rsid w:val="0093759E"/>
    <w:rsid w:val="0094090A"/>
    <w:rsid w:val="00944B88"/>
    <w:rsid w:val="00945E24"/>
    <w:rsid w:val="009477E6"/>
    <w:rsid w:val="00950E7D"/>
    <w:rsid w:val="00952AA0"/>
    <w:rsid w:val="009535EF"/>
    <w:rsid w:val="0096056F"/>
    <w:rsid w:val="00962116"/>
    <w:rsid w:val="009655A0"/>
    <w:rsid w:val="00965D62"/>
    <w:rsid w:val="00970C69"/>
    <w:rsid w:val="00971CAC"/>
    <w:rsid w:val="009722EE"/>
    <w:rsid w:val="00972AB9"/>
    <w:rsid w:val="00972D29"/>
    <w:rsid w:val="00972EBC"/>
    <w:rsid w:val="0097425C"/>
    <w:rsid w:val="009759B3"/>
    <w:rsid w:val="00975C5E"/>
    <w:rsid w:val="00983C4C"/>
    <w:rsid w:val="00986669"/>
    <w:rsid w:val="00987662"/>
    <w:rsid w:val="0099221F"/>
    <w:rsid w:val="00992566"/>
    <w:rsid w:val="0099265E"/>
    <w:rsid w:val="0099335A"/>
    <w:rsid w:val="0099352A"/>
    <w:rsid w:val="009A4769"/>
    <w:rsid w:val="009A71F1"/>
    <w:rsid w:val="009A7C7A"/>
    <w:rsid w:val="009B1378"/>
    <w:rsid w:val="009B31A2"/>
    <w:rsid w:val="009B3A58"/>
    <w:rsid w:val="009B458D"/>
    <w:rsid w:val="009C11D6"/>
    <w:rsid w:val="009C1310"/>
    <w:rsid w:val="009C27C0"/>
    <w:rsid w:val="009C34FD"/>
    <w:rsid w:val="009C550C"/>
    <w:rsid w:val="009D10A3"/>
    <w:rsid w:val="009D1F12"/>
    <w:rsid w:val="009D2037"/>
    <w:rsid w:val="009D2E2C"/>
    <w:rsid w:val="009D5DDD"/>
    <w:rsid w:val="009D6D3F"/>
    <w:rsid w:val="009E0A51"/>
    <w:rsid w:val="009E391A"/>
    <w:rsid w:val="009E796A"/>
    <w:rsid w:val="009F0A3B"/>
    <w:rsid w:val="009F2220"/>
    <w:rsid w:val="009F2920"/>
    <w:rsid w:val="009F6B02"/>
    <w:rsid w:val="00A04AAD"/>
    <w:rsid w:val="00A135D5"/>
    <w:rsid w:val="00A15419"/>
    <w:rsid w:val="00A16ADD"/>
    <w:rsid w:val="00A16B94"/>
    <w:rsid w:val="00A2114B"/>
    <w:rsid w:val="00A2260E"/>
    <w:rsid w:val="00A231E9"/>
    <w:rsid w:val="00A23CDF"/>
    <w:rsid w:val="00A25A4D"/>
    <w:rsid w:val="00A30716"/>
    <w:rsid w:val="00A3138C"/>
    <w:rsid w:val="00A31F3C"/>
    <w:rsid w:val="00A324BB"/>
    <w:rsid w:val="00A3798E"/>
    <w:rsid w:val="00A4123A"/>
    <w:rsid w:val="00A43251"/>
    <w:rsid w:val="00A44BE8"/>
    <w:rsid w:val="00A53863"/>
    <w:rsid w:val="00A54083"/>
    <w:rsid w:val="00A5539A"/>
    <w:rsid w:val="00A56E29"/>
    <w:rsid w:val="00A60A69"/>
    <w:rsid w:val="00A61483"/>
    <w:rsid w:val="00A6214E"/>
    <w:rsid w:val="00A62330"/>
    <w:rsid w:val="00A65988"/>
    <w:rsid w:val="00A6626F"/>
    <w:rsid w:val="00A6695B"/>
    <w:rsid w:val="00A7536B"/>
    <w:rsid w:val="00A75491"/>
    <w:rsid w:val="00A76D94"/>
    <w:rsid w:val="00A806B3"/>
    <w:rsid w:val="00A81D08"/>
    <w:rsid w:val="00A857F0"/>
    <w:rsid w:val="00A8667E"/>
    <w:rsid w:val="00A90DB9"/>
    <w:rsid w:val="00A9129E"/>
    <w:rsid w:val="00A91CD4"/>
    <w:rsid w:val="00A977FF"/>
    <w:rsid w:val="00AA052A"/>
    <w:rsid w:val="00AA07B2"/>
    <w:rsid w:val="00AA2790"/>
    <w:rsid w:val="00AA27B8"/>
    <w:rsid w:val="00AA5AAD"/>
    <w:rsid w:val="00AA5FAF"/>
    <w:rsid w:val="00AA63A8"/>
    <w:rsid w:val="00AA79CB"/>
    <w:rsid w:val="00AB1175"/>
    <w:rsid w:val="00AB166D"/>
    <w:rsid w:val="00AB2252"/>
    <w:rsid w:val="00AB4CD0"/>
    <w:rsid w:val="00AB6A97"/>
    <w:rsid w:val="00AC0289"/>
    <w:rsid w:val="00AC1133"/>
    <w:rsid w:val="00AC1CDE"/>
    <w:rsid w:val="00AC4574"/>
    <w:rsid w:val="00AC672D"/>
    <w:rsid w:val="00AC7318"/>
    <w:rsid w:val="00AC7B79"/>
    <w:rsid w:val="00AD146D"/>
    <w:rsid w:val="00AD2D81"/>
    <w:rsid w:val="00AD4C14"/>
    <w:rsid w:val="00AE0848"/>
    <w:rsid w:val="00AE15F3"/>
    <w:rsid w:val="00AE29B3"/>
    <w:rsid w:val="00AE39C0"/>
    <w:rsid w:val="00AE514B"/>
    <w:rsid w:val="00AE55D6"/>
    <w:rsid w:val="00AE5A3C"/>
    <w:rsid w:val="00AE6218"/>
    <w:rsid w:val="00AE7A77"/>
    <w:rsid w:val="00AF5E43"/>
    <w:rsid w:val="00AF74D9"/>
    <w:rsid w:val="00AF7F5C"/>
    <w:rsid w:val="00B00002"/>
    <w:rsid w:val="00B01D44"/>
    <w:rsid w:val="00B05640"/>
    <w:rsid w:val="00B0582C"/>
    <w:rsid w:val="00B05BB7"/>
    <w:rsid w:val="00B0761C"/>
    <w:rsid w:val="00B077ED"/>
    <w:rsid w:val="00B121C8"/>
    <w:rsid w:val="00B13C07"/>
    <w:rsid w:val="00B14A93"/>
    <w:rsid w:val="00B16686"/>
    <w:rsid w:val="00B2102D"/>
    <w:rsid w:val="00B23E7E"/>
    <w:rsid w:val="00B31097"/>
    <w:rsid w:val="00B353DC"/>
    <w:rsid w:val="00B364AF"/>
    <w:rsid w:val="00B37B18"/>
    <w:rsid w:val="00B403D1"/>
    <w:rsid w:val="00B43186"/>
    <w:rsid w:val="00B474E1"/>
    <w:rsid w:val="00B50A46"/>
    <w:rsid w:val="00B55C23"/>
    <w:rsid w:val="00B573C6"/>
    <w:rsid w:val="00B606E1"/>
    <w:rsid w:val="00B61876"/>
    <w:rsid w:val="00B64505"/>
    <w:rsid w:val="00B65F0A"/>
    <w:rsid w:val="00B708DD"/>
    <w:rsid w:val="00B73983"/>
    <w:rsid w:val="00B771E2"/>
    <w:rsid w:val="00B77761"/>
    <w:rsid w:val="00B778F8"/>
    <w:rsid w:val="00B77D7F"/>
    <w:rsid w:val="00B80B77"/>
    <w:rsid w:val="00B811C1"/>
    <w:rsid w:val="00B83282"/>
    <w:rsid w:val="00B8347D"/>
    <w:rsid w:val="00B91BFE"/>
    <w:rsid w:val="00B92EA6"/>
    <w:rsid w:val="00B95260"/>
    <w:rsid w:val="00B9642B"/>
    <w:rsid w:val="00B965A1"/>
    <w:rsid w:val="00B971AE"/>
    <w:rsid w:val="00BA6AED"/>
    <w:rsid w:val="00BB0A3B"/>
    <w:rsid w:val="00BB3927"/>
    <w:rsid w:val="00BB3A6B"/>
    <w:rsid w:val="00BB3B69"/>
    <w:rsid w:val="00BB468E"/>
    <w:rsid w:val="00BB4814"/>
    <w:rsid w:val="00BB5093"/>
    <w:rsid w:val="00BB7AA1"/>
    <w:rsid w:val="00BC672F"/>
    <w:rsid w:val="00BC7E2F"/>
    <w:rsid w:val="00BC7F82"/>
    <w:rsid w:val="00BD051E"/>
    <w:rsid w:val="00BD5661"/>
    <w:rsid w:val="00BE2D6A"/>
    <w:rsid w:val="00BF088E"/>
    <w:rsid w:val="00BF45E1"/>
    <w:rsid w:val="00BF60F0"/>
    <w:rsid w:val="00C05211"/>
    <w:rsid w:val="00C0669C"/>
    <w:rsid w:val="00C069CC"/>
    <w:rsid w:val="00C1010D"/>
    <w:rsid w:val="00C11088"/>
    <w:rsid w:val="00C12446"/>
    <w:rsid w:val="00C135BA"/>
    <w:rsid w:val="00C16C6A"/>
    <w:rsid w:val="00C2556C"/>
    <w:rsid w:val="00C302FE"/>
    <w:rsid w:val="00C306C6"/>
    <w:rsid w:val="00C307E7"/>
    <w:rsid w:val="00C315C1"/>
    <w:rsid w:val="00C318CF"/>
    <w:rsid w:val="00C43AD1"/>
    <w:rsid w:val="00C43E9F"/>
    <w:rsid w:val="00C442F3"/>
    <w:rsid w:val="00C447AA"/>
    <w:rsid w:val="00C46050"/>
    <w:rsid w:val="00C52264"/>
    <w:rsid w:val="00C60F7A"/>
    <w:rsid w:val="00C626FF"/>
    <w:rsid w:val="00C634AF"/>
    <w:rsid w:val="00C64C3D"/>
    <w:rsid w:val="00C66E7B"/>
    <w:rsid w:val="00C836D0"/>
    <w:rsid w:val="00C849C2"/>
    <w:rsid w:val="00C8539D"/>
    <w:rsid w:val="00C929E9"/>
    <w:rsid w:val="00C92B9E"/>
    <w:rsid w:val="00C93898"/>
    <w:rsid w:val="00C94B8E"/>
    <w:rsid w:val="00C950A7"/>
    <w:rsid w:val="00C9722F"/>
    <w:rsid w:val="00CB16F1"/>
    <w:rsid w:val="00CB2486"/>
    <w:rsid w:val="00CB490C"/>
    <w:rsid w:val="00CC0997"/>
    <w:rsid w:val="00CC12CC"/>
    <w:rsid w:val="00CC4DAC"/>
    <w:rsid w:val="00CC5554"/>
    <w:rsid w:val="00CC580C"/>
    <w:rsid w:val="00CD0A51"/>
    <w:rsid w:val="00CD1012"/>
    <w:rsid w:val="00CD65C0"/>
    <w:rsid w:val="00CD6E86"/>
    <w:rsid w:val="00CE0D1F"/>
    <w:rsid w:val="00CE1BDE"/>
    <w:rsid w:val="00CE3600"/>
    <w:rsid w:val="00CE39F5"/>
    <w:rsid w:val="00CE4CF3"/>
    <w:rsid w:val="00D07859"/>
    <w:rsid w:val="00D10AAB"/>
    <w:rsid w:val="00D12516"/>
    <w:rsid w:val="00D12D3B"/>
    <w:rsid w:val="00D15FDE"/>
    <w:rsid w:val="00D17D17"/>
    <w:rsid w:val="00D20B3A"/>
    <w:rsid w:val="00D26450"/>
    <w:rsid w:val="00D27075"/>
    <w:rsid w:val="00D27855"/>
    <w:rsid w:val="00D31F94"/>
    <w:rsid w:val="00D35FA7"/>
    <w:rsid w:val="00D37D0C"/>
    <w:rsid w:val="00D41E24"/>
    <w:rsid w:val="00D4264D"/>
    <w:rsid w:val="00D452DE"/>
    <w:rsid w:val="00D45C53"/>
    <w:rsid w:val="00D47628"/>
    <w:rsid w:val="00D47CA1"/>
    <w:rsid w:val="00D5502E"/>
    <w:rsid w:val="00D56190"/>
    <w:rsid w:val="00D56E29"/>
    <w:rsid w:val="00D60562"/>
    <w:rsid w:val="00D70473"/>
    <w:rsid w:val="00D75F27"/>
    <w:rsid w:val="00D777AF"/>
    <w:rsid w:val="00D814E4"/>
    <w:rsid w:val="00D8228F"/>
    <w:rsid w:val="00D84371"/>
    <w:rsid w:val="00D90FA3"/>
    <w:rsid w:val="00D9102A"/>
    <w:rsid w:val="00D96462"/>
    <w:rsid w:val="00DA0170"/>
    <w:rsid w:val="00DA2FD0"/>
    <w:rsid w:val="00DA6F2C"/>
    <w:rsid w:val="00DB2000"/>
    <w:rsid w:val="00DB24F7"/>
    <w:rsid w:val="00DB39A8"/>
    <w:rsid w:val="00DB51ED"/>
    <w:rsid w:val="00DC12F6"/>
    <w:rsid w:val="00DC17A5"/>
    <w:rsid w:val="00DC2932"/>
    <w:rsid w:val="00DC70E1"/>
    <w:rsid w:val="00DD1228"/>
    <w:rsid w:val="00DD25DC"/>
    <w:rsid w:val="00DE05EA"/>
    <w:rsid w:val="00DE28D4"/>
    <w:rsid w:val="00DE4871"/>
    <w:rsid w:val="00DE5ACB"/>
    <w:rsid w:val="00DE761D"/>
    <w:rsid w:val="00DE7C32"/>
    <w:rsid w:val="00DF3258"/>
    <w:rsid w:val="00E00365"/>
    <w:rsid w:val="00E01062"/>
    <w:rsid w:val="00E029B2"/>
    <w:rsid w:val="00E03410"/>
    <w:rsid w:val="00E07C46"/>
    <w:rsid w:val="00E07CAD"/>
    <w:rsid w:val="00E1360F"/>
    <w:rsid w:val="00E13F50"/>
    <w:rsid w:val="00E16CFF"/>
    <w:rsid w:val="00E17000"/>
    <w:rsid w:val="00E17FC2"/>
    <w:rsid w:val="00E209B0"/>
    <w:rsid w:val="00E22D49"/>
    <w:rsid w:val="00E31360"/>
    <w:rsid w:val="00E32D32"/>
    <w:rsid w:val="00E34D40"/>
    <w:rsid w:val="00E3621B"/>
    <w:rsid w:val="00E412D7"/>
    <w:rsid w:val="00E445AC"/>
    <w:rsid w:val="00E45A8D"/>
    <w:rsid w:val="00E45C21"/>
    <w:rsid w:val="00E46583"/>
    <w:rsid w:val="00E50971"/>
    <w:rsid w:val="00E52F52"/>
    <w:rsid w:val="00E54639"/>
    <w:rsid w:val="00E54923"/>
    <w:rsid w:val="00E55B71"/>
    <w:rsid w:val="00E55BF5"/>
    <w:rsid w:val="00E617FA"/>
    <w:rsid w:val="00E61FDC"/>
    <w:rsid w:val="00E6456E"/>
    <w:rsid w:val="00E6749F"/>
    <w:rsid w:val="00E73F0C"/>
    <w:rsid w:val="00E74E68"/>
    <w:rsid w:val="00E81B13"/>
    <w:rsid w:val="00E84248"/>
    <w:rsid w:val="00E86861"/>
    <w:rsid w:val="00E90628"/>
    <w:rsid w:val="00E921D9"/>
    <w:rsid w:val="00E95C06"/>
    <w:rsid w:val="00E969D2"/>
    <w:rsid w:val="00E97413"/>
    <w:rsid w:val="00EA07E6"/>
    <w:rsid w:val="00EC2BC7"/>
    <w:rsid w:val="00EC4FF9"/>
    <w:rsid w:val="00EC639A"/>
    <w:rsid w:val="00EC6F64"/>
    <w:rsid w:val="00ED131F"/>
    <w:rsid w:val="00ED239F"/>
    <w:rsid w:val="00ED2763"/>
    <w:rsid w:val="00ED3664"/>
    <w:rsid w:val="00ED4A5A"/>
    <w:rsid w:val="00ED541F"/>
    <w:rsid w:val="00ED7C44"/>
    <w:rsid w:val="00EE1A94"/>
    <w:rsid w:val="00EE637A"/>
    <w:rsid w:val="00EF285A"/>
    <w:rsid w:val="00EF428E"/>
    <w:rsid w:val="00EF4FD3"/>
    <w:rsid w:val="00F05AB4"/>
    <w:rsid w:val="00F12923"/>
    <w:rsid w:val="00F16271"/>
    <w:rsid w:val="00F17D8A"/>
    <w:rsid w:val="00F17EC7"/>
    <w:rsid w:val="00F35D65"/>
    <w:rsid w:val="00F36051"/>
    <w:rsid w:val="00F4089B"/>
    <w:rsid w:val="00F43CA7"/>
    <w:rsid w:val="00F460B5"/>
    <w:rsid w:val="00F4738C"/>
    <w:rsid w:val="00F508AF"/>
    <w:rsid w:val="00F50A6B"/>
    <w:rsid w:val="00F53AFA"/>
    <w:rsid w:val="00F554EA"/>
    <w:rsid w:val="00F55801"/>
    <w:rsid w:val="00F5644C"/>
    <w:rsid w:val="00F57593"/>
    <w:rsid w:val="00F60643"/>
    <w:rsid w:val="00F65943"/>
    <w:rsid w:val="00F66119"/>
    <w:rsid w:val="00F674EB"/>
    <w:rsid w:val="00F67A9A"/>
    <w:rsid w:val="00F71AA8"/>
    <w:rsid w:val="00F723DF"/>
    <w:rsid w:val="00F7291E"/>
    <w:rsid w:val="00F7333D"/>
    <w:rsid w:val="00F77122"/>
    <w:rsid w:val="00F779D4"/>
    <w:rsid w:val="00F77D18"/>
    <w:rsid w:val="00F807F7"/>
    <w:rsid w:val="00F845A3"/>
    <w:rsid w:val="00F9070C"/>
    <w:rsid w:val="00F93AE9"/>
    <w:rsid w:val="00F9466A"/>
    <w:rsid w:val="00F94F7D"/>
    <w:rsid w:val="00FA7EBD"/>
    <w:rsid w:val="00FB3033"/>
    <w:rsid w:val="00FC6691"/>
    <w:rsid w:val="00FC7966"/>
    <w:rsid w:val="00FD7B8B"/>
    <w:rsid w:val="00FE37CF"/>
    <w:rsid w:val="00FE5E5D"/>
    <w:rsid w:val="00FE7F8A"/>
    <w:rsid w:val="00FF2410"/>
    <w:rsid w:val="00FF3D9C"/>
    <w:rsid w:val="00FF5E2A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60B1954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6941202-6BA3-4C78-BB89-A590DB70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E45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7c66f8a-fd0d-4da3-b6ce-0241484f0de0">
      <Terms xmlns="http://schemas.microsoft.com/office/infopath/2007/PartnerControls"/>
    </TaxKeywordTaxHTField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Notes0 xmlns="959c8d82-107d-4a7d-9d35-aee0a2d09180" xsi:nil="true"/>
  </documentManagement>
</p:properti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BEEFE-A69C-4FDE-ADE7-931201FC1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c7c66f8a-fd0d-4da3-b6ce-0241484f0de0"/>
    <ds:schemaRef ds:uri="959c8d82-107d-4a7d-9d35-aee0a2d09180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Links>
    <vt:vector size="24" baseType="variant">
      <vt:variant>
        <vt:i4>4784233</vt:i4>
      </vt:variant>
      <vt:variant>
        <vt:i4>9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http://www.cranes.org.nz/</vt:lpwstr>
      </vt:variant>
      <vt:variant>
        <vt:lpwstr/>
      </vt:variant>
      <vt:variant>
        <vt:i4>5177365</vt:i4>
      </vt:variant>
      <vt:variant>
        <vt:i4>3</vt:i4>
      </vt:variant>
      <vt:variant>
        <vt:i4>0</vt:i4>
      </vt:variant>
      <vt:variant>
        <vt:i4>5</vt:i4>
      </vt:variant>
      <vt:variant>
        <vt:lpwstr>http://www.worksafe.govt.nz/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2023-05-01T21:03:00Z</cp:lastPrinted>
  <dcterms:created xsi:type="dcterms:W3CDTF">2024-11-29T00:46:00Z</dcterms:created>
  <dcterms:modified xsi:type="dcterms:W3CDTF">2024-11-29T00:46:00Z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