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583"/>
      </w:tblGrid>
      <w:tr w:rsidR="007066D6" w:rsidRPr="004D6E14" w14:paraId="341C5380" w14:textId="77777777" w:rsidTr="00B55C23">
        <w:trPr>
          <w:trHeight w:val="703"/>
        </w:trPr>
        <w:tc>
          <w:tcPr>
            <w:tcW w:w="2345" w:type="dxa"/>
          </w:tcPr>
          <w:p w14:paraId="64BB5EFB" w14:textId="1CE63656" w:rsidR="007066D6" w:rsidRDefault="0034356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Crane</w:t>
            </w:r>
            <w:r w:rsidR="00336C2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1851B0">
              <w:rPr>
                <w:rFonts w:ascii="Arial" w:hAnsi="Arial" w:cs="Arial"/>
                <w:b/>
                <w:bCs/>
                <w:color w:val="auto"/>
              </w:rPr>
              <w:t>7</w:t>
            </w:r>
          </w:p>
          <w:p w14:paraId="7A1B5AC9" w14:textId="30BAE3FE" w:rsidR="00FE37CF" w:rsidRPr="00C836D0" w:rsidRDefault="00FE37CF" w:rsidP="00FE37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83" w:type="dxa"/>
          </w:tcPr>
          <w:p w14:paraId="512FDC1E" w14:textId="6BA1D2D4" w:rsidR="007066D6" w:rsidRPr="004D6E14" w:rsidRDefault="00336C20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Operate</w:t>
            </w:r>
            <w:r w:rsidR="002C37DE">
              <w:rPr>
                <w:rFonts w:ascii="Arial" w:hAnsi="Arial" w:cs="Arial"/>
                <w:b/>
                <w:bCs/>
                <w:color w:val="auto"/>
              </w:rPr>
              <w:t xml:space="preserve"> a</w:t>
            </w:r>
            <w:r w:rsidR="007C22C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5B61ED">
              <w:rPr>
                <w:rFonts w:ascii="Arial" w:hAnsi="Arial" w:cs="Arial"/>
                <w:b/>
                <w:bCs/>
                <w:color w:val="auto"/>
              </w:rPr>
              <w:t>truck loader</w:t>
            </w:r>
            <w:r w:rsidR="00983C4C">
              <w:rPr>
                <w:rFonts w:ascii="Arial" w:hAnsi="Arial" w:cs="Arial"/>
                <w:b/>
                <w:bCs/>
                <w:color w:val="auto"/>
              </w:rPr>
              <w:t xml:space="preserve"> crane</w:t>
            </w:r>
            <w:r w:rsidR="000916A1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</w:rPr>
              <w:t>to lift and place</w:t>
            </w:r>
            <w:r w:rsidR="000916A1">
              <w:rPr>
                <w:rFonts w:ascii="Arial" w:hAnsi="Arial" w:cs="Arial"/>
                <w:b/>
                <w:bCs/>
                <w:color w:val="auto"/>
              </w:rPr>
              <w:t xml:space="preserve"> regular loads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031B3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D7DDFE4" w:rsidR="004D6E14" w:rsidRPr="00676A27" w:rsidRDefault="0067605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031B3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655A806" w:rsidR="004D6E14" w:rsidRPr="00676A27" w:rsidRDefault="004B084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4D6E14" w14:paraId="49BD60D9" w14:textId="77777777" w:rsidTr="00031B31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AE5" w14:textId="0D0EE744" w:rsidR="009E0A51" w:rsidRDefault="00DA2FD0" w:rsidP="001B19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2FD0">
              <w:rPr>
                <w:rFonts w:ascii="Arial" w:hAnsi="Arial" w:cs="Arial"/>
                <w:sz w:val="22"/>
                <w:szCs w:val="22"/>
              </w:rPr>
              <w:t xml:space="preserve">This skill standard recognises the </w:t>
            </w:r>
            <w:r w:rsidR="001C6F1A">
              <w:rPr>
                <w:rFonts w:ascii="Arial" w:hAnsi="Arial" w:cs="Arial"/>
                <w:sz w:val="22"/>
                <w:szCs w:val="22"/>
              </w:rPr>
              <w:t>skills to</w:t>
            </w:r>
            <w:r w:rsidR="004552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05B">
              <w:rPr>
                <w:rFonts w:ascii="Arial" w:hAnsi="Arial" w:cs="Arial"/>
                <w:sz w:val="22"/>
                <w:szCs w:val="22"/>
              </w:rPr>
              <w:t xml:space="preserve">complete pre-start checks, </w:t>
            </w:r>
            <w:r w:rsidR="001D7E01">
              <w:rPr>
                <w:rFonts w:ascii="Arial" w:hAnsi="Arial" w:cs="Arial"/>
                <w:sz w:val="22"/>
                <w:szCs w:val="22"/>
              </w:rPr>
              <w:t xml:space="preserve">configure the load, </w:t>
            </w:r>
            <w:r w:rsidR="0021305B">
              <w:rPr>
                <w:rFonts w:ascii="Arial" w:hAnsi="Arial" w:cs="Arial"/>
                <w:sz w:val="22"/>
                <w:szCs w:val="22"/>
              </w:rPr>
              <w:t>and move</w:t>
            </w:r>
            <w:r w:rsidR="004552B4">
              <w:rPr>
                <w:rFonts w:ascii="Arial" w:hAnsi="Arial" w:cs="Arial"/>
                <w:sz w:val="22"/>
                <w:szCs w:val="22"/>
              </w:rPr>
              <w:t xml:space="preserve"> regular </w:t>
            </w:r>
            <w:r w:rsidR="003D33B8">
              <w:rPr>
                <w:rFonts w:ascii="Arial" w:hAnsi="Arial" w:cs="Arial"/>
                <w:sz w:val="22"/>
                <w:szCs w:val="22"/>
              </w:rPr>
              <w:t>loads</w:t>
            </w:r>
            <w:r w:rsidR="005D21BD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2130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3B8">
              <w:rPr>
                <w:rFonts w:ascii="Arial" w:hAnsi="Arial" w:cs="Arial"/>
                <w:sz w:val="22"/>
                <w:szCs w:val="22"/>
              </w:rPr>
              <w:t>a</w:t>
            </w:r>
            <w:r w:rsidR="000222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42C">
              <w:rPr>
                <w:rFonts w:ascii="Arial" w:hAnsi="Arial" w:cs="Arial"/>
                <w:sz w:val="22"/>
                <w:szCs w:val="22"/>
              </w:rPr>
              <w:t>truck loader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crane.</w:t>
            </w:r>
          </w:p>
          <w:p w14:paraId="326E3A3F" w14:textId="0ADF6FD4" w:rsidR="00B077ED" w:rsidRPr="00676A27" w:rsidRDefault="001D7E01" w:rsidP="009E0A5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</w:t>
            </w:r>
            <w:r w:rsidR="00034E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56D">
              <w:rPr>
                <w:rFonts w:ascii="Arial" w:hAnsi="Arial" w:cs="Arial"/>
                <w:sz w:val="22"/>
                <w:szCs w:val="22"/>
              </w:rPr>
              <w:t>aligns with</w:t>
            </w:r>
            <w:r w:rsidR="00034EDF">
              <w:rPr>
                <w:rFonts w:ascii="Arial" w:hAnsi="Arial" w:cs="Arial"/>
                <w:sz w:val="22"/>
                <w:szCs w:val="22"/>
              </w:rPr>
              <w:t xml:space="preserve"> the New Zealand Certificate in Crane</w:t>
            </w:r>
            <w:r w:rsidR="001A7DA4">
              <w:rPr>
                <w:rFonts w:ascii="Arial" w:hAnsi="Arial" w:cs="Arial"/>
                <w:sz w:val="22"/>
                <w:szCs w:val="22"/>
              </w:rPr>
              <w:t>s (Level 3)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and may contribute to other programmes of study as appropriate.</w:t>
            </w:r>
          </w:p>
        </w:tc>
      </w:tr>
      <w:tr w:rsidR="00031B31" w:rsidRPr="004D6E14" w14:paraId="12049664" w14:textId="77777777" w:rsidTr="00031B31">
        <w:trPr>
          <w:cantSplit/>
          <w:trHeight w:val="8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031B31" w:rsidRDefault="00031B31" w:rsidP="00031B3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Whakaakoranga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mātua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oti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</w:p>
          <w:p w14:paraId="26F376A3" w14:textId="77777777" w:rsidR="00031B31" w:rsidRDefault="00031B31" w:rsidP="00031B3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Pre-requisites</w:t>
            </w:r>
          </w:p>
          <w:p w14:paraId="01393622" w14:textId="651B037C" w:rsidR="00031B31" w:rsidRPr="00676A27" w:rsidRDefault="00031B31" w:rsidP="00031B3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CE7" w14:textId="3D6458BF" w:rsidR="00031B31" w:rsidRPr="00676A27" w:rsidRDefault="00031B31" w:rsidP="00031B31">
            <w:pPr>
              <w:spacing w:line="240" w:lineRule="auto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5C03F6">
              <w:rPr>
                <w:rFonts w:ascii="Arial" w:hAnsi="Arial" w:cs="Arial"/>
                <w:sz w:val="22"/>
                <w:szCs w:val="22"/>
              </w:rPr>
              <w:t xml:space="preserve">Skill standard Crane 2 </w:t>
            </w:r>
            <w:r w:rsidRPr="005C03F6">
              <w:rPr>
                <w:rFonts w:ascii="Arial" w:hAnsi="Arial" w:cs="Arial"/>
                <w:i/>
                <w:iCs/>
                <w:sz w:val="22"/>
                <w:szCs w:val="22"/>
              </w:rPr>
              <w:t>Apply knowledge of slinging and communication to a lifting operations context is a co-requisite for this standard.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162A87" w14:paraId="738E97EB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743A8EE6" w14:textId="3A220913" w:rsidR="00162A87" w:rsidRDefault="00162A87" w:rsidP="00810A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pre-</w:t>
            </w:r>
            <w:r w:rsidR="000916A1">
              <w:rPr>
                <w:rFonts w:ascii="Arial" w:hAnsi="Arial" w:cs="Arial"/>
                <w:sz w:val="22"/>
                <w:szCs w:val="22"/>
              </w:rPr>
              <w:t>lift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a truck loader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588FE40" w14:textId="1C0AD189" w:rsidR="00162A87" w:rsidRDefault="00162A87" w:rsidP="00810A1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checks are completed in accordance with manufacturer’s specifications and</w:t>
            </w:r>
            <w:r w:rsidR="00DB71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B71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 company requirements.</w:t>
            </w:r>
          </w:p>
        </w:tc>
      </w:tr>
      <w:tr w:rsidR="00162A87" w14:paraId="4A9D7286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5DE8614F" w14:textId="77777777" w:rsidR="00162A87" w:rsidRDefault="00162A87" w:rsidP="00810A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6EA03B8" w14:textId="76D61E7A" w:rsidR="00162A87" w:rsidRDefault="00162A87" w:rsidP="00810A1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documentation is completed, and remedial action is taken for any defects.</w:t>
            </w:r>
          </w:p>
        </w:tc>
      </w:tr>
      <w:tr w:rsidR="00162A87" w14:paraId="17C70CD1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4999C36D" w14:textId="77777777" w:rsidR="00162A87" w:rsidRDefault="00162A87" w:rsidP="00810A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AEB1666" w14:textId="4B5E0D0A" w:rsidR="00162A87" w:rsidRDefault="00162A87" w:rsidP="00810A1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Potential hazards and risks are identified, </w:t>
            </w:r>
            <w:r w:rsidR="009D0D68">
              <w:rPr>
                <w:rFonts w:ascii="Arial" w:hAnsi="Arial" w:cs="Arial"/>
                <w:sz w:val="22"/>
                <w:szCs w:val="22"/>
              </w:rPr>
              <w:t xml:space="preserve">including environmental conditions, </w:t>
            </w:r>
            <w:r>
              <w:rPr>
                <w:rFonts w:ascii="Arial" w:hAnsi="Arial" w:cs="Arial"/>
                <w:sz w:val="22"/>
                <w:szCs w:val="22"/>
              </w:rPr>
              <w:t>and appropriate controls are implemented.</w:t>
            </w:r>
          </w:p>
        </w:tc>
      </w:tr>
      <w:tr w:rsidR="00162A87" w14:paraId="692276AB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3778078E" w14:textId="77777777" w:rsidR="00162A87" w:rsidRDefault="00162A87" w:rsidP="00810A1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2C6A130" w14:textId="46C2F3B2" w:rsidR="00162A87" w:rsidRDefault="00162A87" w:rsidP="00810A1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Lift plan is created for regular load</w:t>
            </w:r>
            <w:r w:rsidR="00336C2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D0691" w14:paraId="0D0EC6D8" w14:textId="77777777" w:rsidTr="001B1942">
        <w:trPr>
          <w:cantSplit/>
          <w:trHeight w:val="276"/>
          <w:tblHeader/>
        </w:trPr>
        <w:tc>
          <w:tcPr>
            <w:tcW w:w="4627" w:type="dxa"/>
          </w:tcPr>
          <w:p w14:paraId="5D276A11" w14:textId="4C19BD97" w:rsidR="008D0691" w:rsidRDefault="0039206C" w:rsidP="001B19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Configure </w:t>
            </w:r>
            <w:r w:rsidR="00931EB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truck loader crane for regular loads.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C1CEF22" w14:textId="7DC2E265" w:rsidR="008D0691" w:rsidRDefault="00162A87" w:rsidP="009155D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Crane is configured according to manufacturer’s specifications and local conditions.</w:t>
            </w:r>
          </w:p>
        </w:tc>
      </w:tr>
      <w:tr w:rsidR="0039206C" w14:paraId="1F60C244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9D04B66" w14:textId="7FEF205C" w:rsidR="0039206C" w:rsidRDefault="00A90B04" w:rsidP="0039206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</w:t>
            </w:r>
            <w:r w:rsidR="0039206C">
              <w:rPr>
                <w:rFonts w:ascii="Arial" w:hAnsi="Arial" w:cs="Arial"/>
                <w:sz w:val="22"/>
                <w:szCs w:val="22"/>
              </w:rPr>
              <w:t xml:space="preserve"> regular loads with a truck loader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6E94DF6" w14:textId="2EBCC9E0" w:rsidR="0039206C" w:rsidRPr="00162A87" w:rsidRDefault="00A94BCE" w:rsidP="009155D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Lifting requirements are completed safely.</w:t>
            </w:r>
          </w:p>
        </w:tc>
      </w:tr>
      <w:tr w:rsidR="0039206C" w14:paraId="72B20D10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0AF20E80" w14:textId="77777777" w:rsidR="0039206C" w:rsidRDefault="0039206C" w:rsidP="0039206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3230CE3" w14:textId="2C9B116F" w:rsidR="0039206C" w:rsidRDefault="0039206C" w:rsidP="009155D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Crane is positioned, stowed, secured and prepared for road transport mode</w:t>
            </w:r>
            <w:r w:rsidR="00162A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41AFC00C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648DB0D8" w14:textId="3F7BEC26" w:rsidR="00233D8B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4863">
        <w:rPr>
          <w:rFonts w:ascii="Arial" w:hAnsi="Arial" w:cs="Arial"/>
          <w:color w:val="000000" w:themeColor="text1"/>
          <w:sz w:val="22"/>
          <w:szCs w:val="22"/>
        </w:rPr>
        <w:t>Assessment specifications:</w:t>
      </w:r>
    </w:p>
    <w:p w14:paraId="080CEDB4" w14:textId="16C29ADA" w:rsidR="00155CE0" w:rsidRDefault="00155CE0" w:rsidP="006748C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Pre-start checks should be carried out for both the carrier and crane for assessment. </w:t>
      </w:r>
    </w:p>
    <w:p w14:paraId="7A68BA32" w14:textId="6B7EAEEE" w:rsidR="00CB3C69" w:rsidRDefault="00CB3C69" w:rsidP="006748C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Pre-start documentation may include logbook, inspection template.</w:t>
      </w:r>
    </w:p>
    <w:p w14:paraId="495B5570" w14:textId="079B7F87" w:rsidR="00746B20" w:rsidRPr="009155DE" w:rsidRDefault="00746B20" w:rsidP="009155DE">
      <w:pPr>
        <w:spacing w:line="240" w:lineRule="auto"/>
        <w:rPr>
          <w:rFonts w:ascii="Arial" w:hAnsi="Arial" w:cs="Arial"/>
          <w:sz w:val="22"/>
          <w:szCs w:val="22"/>
        </w:rPr>
      </w:pPr>
      <w:r w:rsidRPr="009155DE">
        <w:rPr>
          <w:rFonts w:ascii="Arial" w:hAnsi="Arial" w:cs="Arial"/>
          <w:sz w:val="22"/>
          <w:szCs w:val="22"/>
        </w:rPr>
        <w:lastRenderedPageBreak/>
        <w:t xml:space="preserve">Lift plan must include weight calculations for regular and irregular loads, centre of gravity, </w:t>
      </w:r>
      <w:r w:rsidR="00162A87">
        <w:rPr>
          <w:rFonts w:ascii="Arial" w:hAnsi="Arial" w:cs="Arial"/>
          <w:sz w:val="22"/>
          <w:szCs w:val="22"/>
        </w:rPr>
        <w:t xml:space="preserve">identified hazards/risks and controls, </w:t>
      </w:r>
      <w:r w:rsidRPr="009155DE">
        <w:rPr>
          <w:rFonts w:ascii="Arial" w:hAnsi="Arial" w:cs="Arial"/>
          <w:sz w:val="22"/>
          <w:szCs w:val="22"/>
        </w:rPr>
        <w:t>appropriate lifting equipment and configuration</w:t>
      </w:r>
      <w:r w:rsidR="00162A87">
        <w:rPr>
          <w:rFonts w:ascii="Arial" w:hAnsi="Arial" w:cs="Arial"/>
          <w:sz w:val="22"/>
          <w:szCs w:val="22"/>
        </w:rPr>
        <w:t>, person directing the lift and communication methods to be used, as appropriate.</w:t>
      </w:r>
    </w:p>
    <w:p w14:paraId="2CC69487" w14:textId="77777777" w:rsidR="00A94BCE" w:rsidRDefault="00A94BCE" w:rsidP="00A94BCE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Configuration includes assessment of ground conditions/slope, stabiliser (outrigger) positions, suitable footing.</w:t>
      </w:r>
    </w:p>
    <w:p w14:paraId="23592A94" w14:textId="77777777" w:rsidR="00574DBB" w:rsidRDefault="0039206C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Lifting</w:t>
      </w:r>
      <w:r w:rsidR="004D04C5">
        <w:rPr>
          <w:rFonts w:ascii="Arial" w:hAnsi="Arial" w:cs="Arial"/>
          <w:color w:val="000000" w:themeColor="text1"/>
          <w:sz w:val="22"/>
          <w:szCs w:val="22"/>
        </w:rPr>
        <w:t xml:space="preserve"> requirements </w:t>
      </w:r>
      <w:r w:rsidR="00D47CA1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E55B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199F">
        <w:rPr>
          <w:rFonts w:ascii="Arial" w:hAnsi="Arial" w:cs="Arial"/>
          <w:color w:val="000000" w:themeColor="text1"/>
          <w:sz w:val="22"/>
          <w:szCs w:val="22"/>
        </w:rPr>
        <w:t xml:space="preserve">assessing the load to </w:t>
      </w:r>
      <w:r w:rsidR="00AF6B50">
        <w:rPr>
          <w:rFonts w:ascii="Arial" w:hAnsi="Arial" w:cs="Arial"/>
          <w:color w:val="000000" w:themeColor="text1"/>
          <w:sz w:val="22"/>
          <w:szCs w:val="22"/>
        </w:rPr>
        <w:t>determine it is within lifting capacity of the crane, positioning and levelling the truck</w:t>
      </w:r>
      <w:r w:rsidR="00561231">
        <w:rPr>
          <w:rFonts w:ascii="Arial" w:hAnsi="Arial" w:cs="Arial"/>
          <w:color w:val="000000" w:themeColor="text1"/>
          <w:sz w:val="22"/>
          <w:szCs w:val="22"/>
        </w:rPr>
        <w:t xml:space="preserve"> (includes applying the park brake, using stabilisers, plates, packing)</w:t>
      </w:r>
      <w:r w:rsidR="00AF6B50">
        <w:rPr>
          <w:rFonts w:ascii="Arial" w:hAnsi="Arial" w:cs="Arial"/>
          <w:color w:val="000000" w:themeColor="text1"/>
          <w:sz w:val="22"/>
          <w:szCs w:val="22"/>
        </w:rPr>
        <w:t>,</w:t>
      </w:r>
      <w:r w:rsidR="00561231">
        <w:rPr>
          <w:rFonts w:ascii="Arial" w:hAnsi="Arial" w:cs="Arial"/>
          <w:color w:val="000000" w:themeColor="text1"/>
          <w:sz w:val="22"/>
          <w:szCs w:val="22"/>
        </w:rPr>
        <w:t xml:space="preserve"> checking and setting up</w:t>
      </w:r>
      <w:r w:rsidR="00B43222">
        <w:rPr>
          <w:rFonts w:ascii="Arial" w:hAnsi="Arial" w:cs="Arial"/>
          <w:color w:val="000000" w:themeColor="text1"/>
          <w:sz w:val="22"/>
          <w:szCs w:val="22"/>
        </w:rPr>
        <w:t xml:space="preserve"> the crane for load slinging, selecting and checking lifting equipment, slinging the load, </w:t>
      </w:r>
      <w:r w:rsidR="006B6C87">
        <w:rPr>
          <w:rFonts w:ascii="Arial" w:hAnsi="Arial" w:cs="Arial"/>
          <w:color w:val="000000" w:themeColor="text1"/>
          <w:sz w:val="22"/>
          <w:szCs w:val="22"/>
        </w:rPr>
        <w:t>checking the load is free of attachments and restraints while maintaining load stability, assessing the lift, load, equipment and truck to ensure they are stable</w:t>
      </w:r>
      <w:r w:rsidR="00B81D25">
        <w:rPr>
          <w:rFonts w:ascii="Arial" w:hAnsi="Arial" w:cs="Arial"/>
          <w:color w:val="000000" w:themeColor="text1"/>
          <w:sz w:val="22"/>
          <w:szCs w:val="22"/>
        </w:rPr>
        <w:t xml:space="preserve"> for the entire operation, lifting, moving and unloading/placing loads</w:t>
      </w:r>
      <w:r w:rsidR="00CB6CA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94DA8F" w14:textId="456A4642" w:rsidR="0099352A" w:rsidRDefault="00B43222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Lifting equipment may include pallet fork, grabs, rotator, slings, spreaders, hooks, clamps, magnets, suction plates, fixed man-cages, ropes, chains.</w:t>
      </w:r>
    </w:p>
    <w:p w14:paraId="449C016E" w14:textId="77777777" w:rsidR="00B0582C" w:rsidRDefault="00B0582C" w:rsidP="00B058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F2AA3">
        <w:rPr>
          <w:rFonts w:ascii="Arial" w:hAnsi="Arial" w:cs="Arial"/>
          <w:i/>
          <w:iCs/>
          <w:color w:val="000000" w:themeColor="text1"/>
          <w:sz w:val="22"/>
          <w:szCs w:val="22"/>
        </w:rPr>
        <w:t>Regular loads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have the characteristics of uniform weight distribution, concentric loading or regular proportions, known lifting points, and repetitively lifted.</w:t>
      </w:r>
    </w:p>
    <w:p w14:paraId="35D9CC06" w14:textId="7272BA09" w:rsidR="002555E4" w:rsidRPr="00CC4DAC" w:rsidRDefault="002555E4" w:rsidP="002555E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Assessment must involve a </w:t>
      </w:r>
      <w:r w:rsidDel="00C6659A">
        <w:rPr>
          <w:rFonts w:ascii="Arial" w:hAnsi="Arial" w:cs="Arial"/>
          <w:color w:val="000000" w:themeColor="text1"/>
          <w:sz w:val="22"/>
          <w:szCs w:val="22"/>
        </w:rPr>
        <w:t xml:space="preserve">minimum of </w:t>
      </w:r>
      <w:r w:rsidR="00336C20">
        <w:rPr>
          <w:rFonts w:ascii="Arial" w:hAnsi="Arial" w:cs="Arial"/>
          <w:color w:val="000000" w:themeColor="text1"/>
          <w:sz w:val="22"/>
          <w:szCs w:val="22"/>
        </w:rPr>
        <w:t xml:space="preserve">six verified lifts and </w:t>
      </w:r>
      <w:r w:rsidR="00D93E41">
        <w:rPr>
          <w:rFonts w:ascii="Arial" w:hAnsi="Arial" w:cs="Arial"/>
          <w:color w:val="000000" w:themeColor="text1"/>
          <w:sz w:val="22"/>
          <w:szCs w:val="22"/>
        </w:rPr>
        <w:t xml:space="preserve">two </w:t>
      </w:r>
      <w:r w:rsidR="00336C20">
        <w:rPr>
          <w:rFonts w:ascii="Arial" w:hAnsi="Arial" w:cs="Arial"/>
          <w:color w:val="000000" w:themeColor="text1"/>
          <w:sz w:val="22"/>
          <w:szCs w:val="22"/>
        </w:rPr>
        <w:t>assess</w:t>
      </w:r>
      <w:r w:rsidR="00CD5D7C">
        <w:rPr>
          <w:rFonts w:ascii="Arial" w:hAnsi="Arial" w:cs="Arial"/>
          <w:color w:val="000000" w:themeColor="text1"/>
          <w:sz w:val="22"/>
          <w:szCs w:val="22"/>
        </w:rPr>
        <w:t xml:space="preserve">or observed </w:t>
      </w:r>
      <w:r w:rsidR="00336C20">
        <w:rPr>
          <w:rFonts w:ascii="Arial" w:hAnsi="Arial" w:cs="Arial"/>
          <w:color w:val="000000" w:themeColor="text1"/>
          <w:sz w:val="22"/>
          <w:szCs w:val="22"/>
        </w:rPr>
        <w:t>lifts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E90EB8B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  <w:r w:rsidR="008D1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821BE4" w14:textId="77777777" w:rsidR="003032E4" w:rsidRDefault="003032E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C0082B1" w14:textId="025E708F" w:rsidR="009B31A2" w:rsidRDefault="005F7150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Hazards </w:t>
      </w:r>
      <w:r w:rsidR="00987662">
        <w:rPr>
          <w:rFonts w:ascii="Arial" w:hAnsi="Arial" w:cs="Arial"/>
          <w:color w:val="auto"/>
          <w:sz w:val="22"/>
          <w:szCs w:val="22"/>
        </w:rPr>
        <w:t xml:space="preserve">associated with </w:t>
      </w:r>
      <w:r w:rsidR="00711FF5">
        <w:rPr>
          <w:rFonts w:ascii="Arial" w:hAnsi="Arial" w:cs="Arial"/>
          <w:color w:val="auto"/>
          <w:sz w:val="22"/>
          <w:szCs w:val="22"/>
        </w:rPr>
        <w:t>truck loader</w:t>
      </w:r>
      <w:r>
        <w:rPr>
          <w:rFonts w:ascii="Arial" w:hAnsi="Arial" w:cs="Arial"/>
          <w:color w:val="auto"/>
          <w:sz w:val="22"/>
          <w:szCs w:val="22"/>
        </w:rPr>
        <w:t xml:space="preserve"> crane</w:t>
      </w:r>
      <w:r w:rsidR="00B57126">
        <w:rPr>
          <w:rFonts w:ascii="Arial" w:hAnsi="Arial" w:cs="Arial"/>
          <w:color w:val="auto"/>
          <w:sz w:val="22"/>
          <w:szCs w:val="22"/>
        </w:rPr>
        <w:t>s</w:t>
      </w:r>
      <w:r w:rsidR="00302971">
        <w:rPr>
          <w:rFonts w:ascii="Arial" w:hAnsi="Arial" w:cs="Arial"/>
          <w:color w:val="auto"/>
          <w:sz w:val="22"/>
          <w:szCs w:val="22"/>
        </w:rPr>
        <w:t>.</w:t>
      </w:r>
    </w:p>
    <w:p w14:paraId="5CFCBEA0" w14:textId="01732E4E" w:rsidR="009310A2" w:rsidRDefault="009310A2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Pre-start checks and documentation for truck loader cranes.</w:t>
      </w:r>
    </w:p>
    <w:p w14:paraId="7BED6851" w14:textId="60C61ABB" w:rsidR="00B57126" w:rsidRDefault="00B57126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Operation requirements for truck loader cranes</w:t>
      </w:r>
      <w:r w:rsidR="00302971">
        <w:rPr>
          <w:rFonts w:ascii="Arial" w:hAnsi="Arial" w:cs="Arial"/>
          <w:color w:val="auto"/>
          <w:sz w:val="22"/>
          <w:szCs w:val="22"/>
        </w:rPr>
        <w:t>.</w:t>
      </w:r>
    </w:p>
    <w:p w14:paraId="20A89CEE" w14:textId="7B2D35BD" w:rsidR="002A394A" w:rsidRDefault="000722D3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Lock out and tag out processes for truck loader cranes.</w:t>
      </w:r>
    </w:p>
    <w:p w14:paraId="71E82863" w14:textId="65EE82AA" w:rsidR="00574DBB" w:rsidRPr="00574DBB" w:rsidRDefault="00AE39C0" w:rsidP="00574DB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Lifting equipment terminology for functions of critical components and equipment</w:t>
      </w:r>
      <w:r w:rsidR="00302971">
        <w:rPr>
          <w:rFonts w:ascii="Arial" w:hAnsi="Arial" w:cs="Arial"/>
          <w:color w:val="auto"/>
          <w:sz w:val="22"/>
          <w:szCs w:val="22"/>
        </w:rPr>
        <w:t>.</w:t>
      </w:r>
    </w:p>
    <w:p w14:paraId="216D1532" w14:textId="10BD7CDF" w:rsidR="00001E0A" w:rsidRDefault="0030632B" w:rsidP="006C1AD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Procedures for care and use of lifting equipment</w:t>
      </w:r>
      <w:r w:rsidR="00302971">
        <w:rPr>
          <w:rFonts w:ascii="Arial" w:hAnsi="Arial" w:cs="Arial"/>
          <w:color w:val="auto"/>
          <w:sz w:val="22"/>
          <w:szCs w:val="22"/>
        </w:rPr>
        <w:t>.</w:t>
      </w:r>
    </w:p>
    <w:p w14:paraId="47C574CA" w14:textId="10C40B16" w:rsidR="003F519D" w:rsidRPr="003F519D" w:rsidRDefault="003F519D" w:rsidP="006C1AD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Slope angle.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7E0BA1D" w14:textId="66DE884A" w:rsidR="00302971" w:rsidRDefault="00302971" w:rsidP="0030297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Crane Programme Guidance, available from </w:t>
      </w:r>
      <w:hyperlink r:id="rId11" w:history="1">
        <w:r w:rsidRPr="00070AC0">
          <w:rPr>
            <w:rStyle w:val="Hyperlink"/>
            <w:rFonts w:ascii="Arial" w:hAnsi="Arial" w:cs="Arial"/>
            <w:sz w:val="22"/>
            <w:szCs w:val="22"/>
          </w:rPr>
          <w:t>qualifications@waihangaararau.nz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7E678DD" w14:textId="4C7900A4" w:rsidR="00245137" w:rsidRDefault="00245137" w:rsidP="00DA6F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Approved Code of Practice </w:t>
      </w:r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for Cranes, available from </w:t>
      </w:r>
      <w:hyperlink r:id="rId12" w:history="1">
        <w:r w:rsidR="00BC7F82" w:rsidRPr="0029556B">
          <w:rPr>
            <w:rStyle w:val="Hyperlink"/>
            <w:rFonts w:ascii="Arial" w:hAnsi="Arial" w:cs="Arial"/>
            <w:sz w:val="22"/>
            <w:szCs w:val="22"/>
          </w:rPr>
          <w:t>www.worksafe.govt.nz</w:t>
        </w:r>
      </w:hyperlink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AC90689" w14:textId="1CEF2C64" w:rsidR="00AC1133" w:rsidRPr="0064773B" w:rsidRDefault="00447884" w:rsidP="0064773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Crane Safety Manual: For Crane Operators &amp; Dogmen</w:t>
      </w:r>
      <w:r w:rsidR="00314EEB">
        <w:rPr>
          <w:rFonts w:ascii="Arial" w:hAnsi="Arial" w:cs="Arial"/>
          <w:color w:val="000000" w:themeColor="text1"/>
          <w:sz w:val="22"/>
          <w:szCs w:val="22"/>
        </w:rPr>
        <w:t xml:space="preserve"> (Crane Association of New Zealand), available from </w:t>
      </w:r>
      <w:hyperlink r:id="rId13" w:history="1">
        <w:r w:rsidR="00F35D65" w:rsidRPr="0029556B">
          <w:rPr>
            <w:rStyle w:val="Hyperlink"/>
            <w:rFonts w:ascii="Arial" w:hAnsi="Arial" w:cs="Arial"/>
            <w:sz w:val="22"/>
            <w:szCs w:val="22"/>
          </w:rPr>
          <w:t>www.cranes.org.nz</w:t>
        </w:r>
      </w:hyperlink>
      <w:r w:rsidR="008B3D38" w:rsidRPr="008B3D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734E2ADF" w14:textId="77777777" w:rsidR="00B944C8" w:rsidRPr="00B944C8" w:rsidRDefault="00B944C8" w:rsidP="00B944C8">
      <w:pPr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B944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944C8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B944C8" w:rsidRPr="00B944C8" w14:paraId="7885B41E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18CFB54F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 Setting Body</w:t>
            </w:r>
          </w:p>
        </w:tc>
        <w:tc>
          <w:tcPr>
            <w:tcW w:w="4706" w:type="dxa"/>
          </w:tcPr>
          <w:p w14:paraId="736B5AC2" w14:textId="77777777" w:rsidR="00B944C8" w:rsidRPr="00B944C8" w:rsidRDefault="00B944C8" w:rsidP="00B944C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Waihanga Ara Rau Construction and Infrastructure Workforce Development Council</w:t>
            </w:r>
          </w:p>
        </w:tc>
      </w:tr>
      <w:tr w:rsidR="00B944C8" w:rsidRPr="00B944C8" w14:paraId="798A79D6" w14:textId="77777777" w:rsidTr="001C2319">
        <w:trPr>
          <w:cantSplit/>
        </w:trPr>
        <w:tc>
          <w:tcPr>
            <w:tcW w:w="4923" w:type="dxa"/>
            <w:shd w:val="clear" w:color="auto" w:fill="8DCCD2"/>
          </w:tcPr>
          <w:p w14:paraId="3C5BD59D" w14:textId="77777777" w:rsidR="00B944C8" w:rsidRPr="00B944C8" w:rsidRDefault="00B944C8" w:rsidP="001C23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B944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2A1EC579" w14:textId="77777777" w:rsidR="00B944C8" w:rsidRPr="00B944C8" w:rsidRDefault="00B944C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Service Sector &gt; Cranes &gt; Crane Operation</w:t>
            </w:r>
          </w:p>
        </w:tc>
      </w:tr>
      <w:tr w:rsidR="00B944C8" w:rsidRPr="00B944C8" w14:paraId="4D9CF828" w14:textId="77777777" w:rsidTr="001C2319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50710080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Ko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1A2D0EC9" w14:textId="77777777" w:rsidR="00B944C8" w:rsidRPr="00B944C8" w:rsidRDefault="00B944C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0025</w:t>
            </w:r>
          </w:p>
        </w:tc>
      </w:tr>
    </w:tbl>
    <w:p w14:paraId="19E8E6C8" w14:textId="77777777" w:rsidR="00B944C8" w:rsidRPr="00B944C8" w:rsidRDefault="00B944C8" w:rsidP="00B944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B944C8" w:rsidRPr="00B944C8" w14:paraId="36F8CCEE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16EA4EBD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35DB7876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3FA90B80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Review</w:t>
            </w:r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44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532B1606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B944C8" w:rsidRPr="00B944C8" w14:paraId="24860650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01DA9DC2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B944C8">
              <w:rPr>
                <w:rFonts w:ascii="Arial" w:hAnsi="Arial" w:cs="Arial"/>
                <w:sz w:val="22"/>
                <w:szCs w:val="22"/>
              </w:rPr>
              <w:t xml:space="preserve"> Registration</w:t>
            </w:r>
          </w:p>
        </w:tc>
        <w:tc>
          <w:tcPr>
            <w:tcW w:w="1868" w:type="dxa"/>
            <w:shd w:val="clear" w:color="auto" w:fill="auto"/>
          </w:tcPr>
          <w:p w14:paraId="3AE2C00B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27EE320D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7802F536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944C8" w:rsidRPr="00B944C8" w14:paraId="6EA4659E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44AD01E8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3C2EE8C3" w14:textId="77777777" w:rsidR="00B944C8" w:rsidRPr="00B944C8" w:rsidRDefault="00B944C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944C8" w:rsidRPr="00B944C8" w14:paraId="2D2AAE9B" w14:textId="77777777" w:rsidTr="001C2319">
        <w:trPr>
          <w:cantSplit/>
        </w:trPr>
        <w:tc>
          <w:tcPr>
            <w:tcW w:w="3055" w:type="dxa"/>
            <w:shd w:val="clear" w:color="auto" w:fill="8DCCD2"/>
          </w:tcPr>
          <w:p w14:paraId="33DB4401" w14:textId="77777777" w:rsidR="00B944C8" w:rsidRPr="00B944C8" w:rsidRDefault="00B944C8" w:rsidP="001C23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0B944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B944C8">
              <w:rPr>
                <w:rFonts w:ascii="Arial" w:hAnsi="Arial" w:cs="Arial"/>
                <w:sz w:val="22"/>
                <w:szCs w:val="22"/>
              </w:rPr>
              <w:t>Planned review date</w:t>
            </w:r>
          </w:p>
        </w:tc>
        <w:tc>
          <w:tcPr>
            <w:tcW w:w="6574" w:type="dxa"/>
            <w:gridSpan w:val="3"/>
          </w:tcPr>
          <w:p w14:paraId="7DCC9986" w14:textId="77777777" w:rsidR="00B944C8" w:rsidRPr="00B944C8" w:rsidRDefault="00B944C8" w:rsidP="001C2319">
            <w:pPr>
              <w:rPr>
                <w:rFonts w:ascii="Arial" w:hAnsi="Arial" w:cs="Arial"/>
                <w:sz w:val="22"/>
                <w:szCs w:val="22"/>
              </w:rPr>
            </w:pPr>
            <w:r w:rsidRPr="00B944C8">
              <w:rPr>
                <w:rFonts w:ascii="Arial" w:hAnsi="Arial" w:cs="Arial"/>
                <w:sz w:val="22"/>
                <w:szCs w:val="22"/>
              </w:rPr>
              <w:t>31 December 2029</w:t>
            </w:r>
          </w:p>
        </w:tc>
      </w:tr>
    </w:tbl>
    <w:p w14:paraId="59792CC6" w14:textId="77777777" w:rsidR="00B944C8" w:rsidRPr="00B944C8" w:rsidRDefault="00B944C8" w:rsidP="00B944C8">
      <w:pPr>
        <w:rPr>
          <w:rFonts w:ascii="Arial" w:hAnsi="Arial" w:cs="Arial"/>
          <w:sz w:val="22"/>
          <w:szCs w:val="22"/>
        </w:rPr>
      </w:pPr>
    </w:p>
    <w:p w14:paraId="18B7982D" w14:textId="77777777" w:rsidR="00B944C8" w:rsidRPr="00B944C8" w:rsidRDefault="00B944C8" w:rsidP="00B944C8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B944C8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 w:rsidRPr="00B944C8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qualifications@waihangaararau.nz</w:t>
        </w:r>
      </w:hyperlink>
      <w:r w:rsidRPr="00B944C8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bookmarkEnd w:id="0"/>
    <w:p w14:paraId="20E4A90A" w14:textId="4BED8D2F" w:rsidR="0008628A" w:rsidRPr="00E47FB2" w:rsidRDefault="0008628A" w:rsidP="00B944C8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sectPr w:rsidR="0008628A" w:rsidRPr="00E47FB2" w:rsidSect="008D25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A5349" w14:textId="77777777" w:rsidR="00FF50CD" w:rsidRDefault="00FF50CD" w:rsidP="000E4D2B">
      <w:pPr>
        <w:spacing w:after="0" w:line="240" w:lineRule="auto"/>
      </w:pPr>
      <w:r>
        <w:separator/>
      </w:r>
    </w:p>
  </w:endnote>
  <w:endnote w:type="continuationSeparator" w:id="0">
    <w:p w14:paraId="1776B010" w14:textId="77777777" w:rsidR="00FF50CD" w:rsidRDefault="00FF50CD" w:rsidP="000E4D2B">
      <w:pPr>
        <w:spacing w:after="0" w:line="240" w:lineRule="auto"/>
      </w:pPr>
      <w:r>
        <w:continuationSeparator/>
      </w:r>
    </w:p>
  </w:endnote>
  <w:endnote w:type="continuationNotice" w:id="1">
    <w:p w14:paraId="0AEE3C19" w14:textId="77777777" w:rsidR="00FF50CD" w:rsidRDefault="00FF5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1E70B" w14:textId="77777777" w:rsidR="00DB7126" w:rsidRDefault="00DB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F9BAB97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B7126">
            <w:rPr>
              <w:rFonts w:ascii="Arial" w:hAnsi="Arial" w:cs="Arial"/>
              <w:bCs/>
              <w:noProof/>
              <w:sz w:val="18"/>
              <w:szCs w:val="18"/>
            </w:rPr>
            <w:t>2024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2EC3" w14:textId="77777777" w:rsidR="00DB7126" w:rsidRDefault="00DB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2F32" w14:textId="77777777" w:rsidR="00FF50CD" w:rsidRDefault="00FF50CD" w:rsidP="000E4D2B">
      <w:pPr>
        <w:spacing w:after="0" w:line="240" w:lineRule="auto"/>
      </w:pPr>
      <w:r>
        <w:separator/>
      </w:r>
    </w:p>
  </w:footnote>
  <w:footnote w:type="continuationSeparator" w:id="0">
    <w:p w14:paraId="33775033" w14:textId="77777777" w:rsidR="00FF50CD" w:rsidRDefault="00FF50CD" w:rsidP="000E4D2B">
      <w:pPr>
        <w:spacing w:after="0" w:line="240" w:lineRule="auto"/>
      </w:pPr>
      <w:r>
        <w:continuationSeparator/>
      </w:r>
    </w:p>
  </w:footnote>
  <w:footnote w:type="continuationNotice" w:id="1">
    <w:p w14:paraId="27F0A100" w14:textId="77777777" w:rsidR="00FF50CD" w:rsidRDefault="00FF5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9C02" w14:textId="77777777" w:rsidR="00DB7126" w:rsidRDefault="00DB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1436243"/>
      <w:docPartObj>
        <w:docPartGallery w:val="Watermarks"/>
        <w:docPartUnique/>
      </w:docPartObj>
    </w:sdtPr>
    <w:sdtContent>
      <w:p w14:paraId="1F365D34" w14:textId="572C5A85" w:rsidR="007066D6" w:rsidRDefault="00DB7126">
        <w:pPr>
          <w:pStyle w:val="Header"/>
        </w:pPr>
        <w:r>
          <w:rPr>
            <w:noProof/>
          </w:rPr>
          <w:pict w14:anchorId="0E6FF3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DAAF" w14:textId="77777777" w:rsidR="00DB7126" w:rsidRDefault="00DB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CC0"/>
    <w:multiLevelType w:val="hybridMultilevel"/>
    <w:tmpl w:val="E394685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903"/>
    <w:multiLevelType w:val="hybridMultilevel"/>
    <w:tmpl w:val="4ACCDC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506"/>
    <w:multiLevelType w:val="hybridMultilevel"/>
    <w:tmpl w:val="8BA00D1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66E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71198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B4034"/>
    <w:multiLevelType w:val="hybridMultilevel"/>
    <w:tmpl w:val="8D322B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86A22"/>
    <w:multiLevelType w:val="hybridMultilevel"/>
    <w:tmpl w:val="43EACF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87950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719C5"/>
    <w:multiLevelType w:val="hybridMultilevel"/>
    <w:tmpl w:val="B3D8173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61E3"/>
    <w:multiLevelType w:val="hybridMultilevel"/>
    <w:tmpl w:val="8E2EDF5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6C7C"/>
    <w:multiLevelType w:val="hybridMultilevel"/>
    <w:tmpl w:val="4FA2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03F8"/>
    <w:multiLevelType w:val="hybridMultilevel"/>
    <w:tmpl w:val="55DC332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0F2E"/>
    <w:multiLevelType w:val="hybridMultilevel"/>
    <w:tmpl w:val="058648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4818"/>
    <w:multiLevelType w:val="hybridMultilevel"/>
    <w:tmpl w:val="0B369364"/>
    <w:lvl w:ilvl="0" w:tplc="1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B1EDB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35940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5658E"/>
    <w:multiLevelType w:val="hybridMultilevel"/>
    <w:tmpl w:val="9EBAD3A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57C16"/>
    <w:multiLevelType w:val="hybridMultilevel"/>
    <w:tmpl w:val="93267C4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1533953409">
    <w:abstractNumId w:val="6"/>
  </w:num>
  <w:num w:numId="3" w16cid:durableId="597981460">
    <w:abstractNumId w:val="11"/>
  </w:num>
  <w:num w:numId="4" w16cid:durableId="1205673804">
    <w:abstractNumId w:val="13"/>
  </w:num>
  <w:num w:numId="5" w16cid:durableId="297106061">
    <w:abstractNumId w:val="7"/>
  </w:num>
  <w:num w:numId="6" w16cid:durableId="1956213769">
    <w:abstractNumId w:val="3"/>
  </w:num>
  <w:num w:numId="7" w16cid:durableId="618073493">
    <w:abstractNumId w:val="10"/>
  </w:num>
  <w:num w:numId="8" w16cid:durableId="1995601295">
    <w:abstractNumId w:val="17"/>
  </w:num>
  <w:num w:numId="9" w16cid:durableId="199899457">
    <w:abstractNumId w:val="2"/>
  </w:num>
  <w:num w:numId="10" w16cid:durableId="1381128573">
    <w:abstractNumId w:val="18"/>
  </w:num>
  <w:num w:numId="11" w16cid:durableId="1398362156">
    <w:abstractNumId w:val="0"/>
  </w:num>
  <w:num w:numId="12" w16cid:durableId="1013872954">
    <w:abstractNumId w:val="14"/>
  </w:num>
  <w:num w:numId="13" w16cid:durableId="685599101">
    <w:abstractNumId w:val="12"/>
  </w:num>
  <w:num w:numId="14" w16cid:durableId="1735859904">
    <w:abstractNumId w:val="9"/>
  </w:num>
  <w:num w:numId="15" w16cid:durableId="730035123">
    <w:abstractNumId w:val="5"/>
  </w:num>
  <w:num w:numId="16" w16cid:durableId="819074780">
    <w:abstractNumId w:val="16"/>
  </w:num>
  <w:num w:numId="17" w16cid:durableId="2099865899">
    <w:abstractNumId w:val="15"/>
  </w:num>
  <w:num w:numId="18" w16cid:durableId="1009285910">
    <w:abstractNumId w:val="8"/>
  </w:num>
  <w:num w:numId="19" w16cid:durableId="31361052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E0A"/>
    <w:rsid w:val="00002CE6"/>
    <w:rsid w:val="0000361C"/>
    <w:rsid w:val="00005EE6"/>
    <w:rsid w:val="000068B9"/>
    <w:rsid w:val="00006C75"/>
    <w:rsid w:val="00011D6D"/>
    <w:rsid w:val="00012710"/>
    <w:rsid w:val="00012F02"/>
    <w:rsid w:val="00013CA8"/>
    <w:rsid w:val="00015B13"/>
    <w:rsid w:val="00016790"/>
    <w:rsid w:val="0002220D"/>
    <w:rsid w:val="000231B5"/>
    <w:rsid w:val="000277A9"/>
    <w:rsid w:val="00030C56"/>
    <w:rsid w:val="00030DB8"/>
    <w:rsid w:val="00031B31"/>
    <w:rsid w:val="00033356"/>
    <w:rsid w:val="00034EDF"/>
    <w:rsid w:val="00036638"/>
    <w:rsid w:val="00036B1A"/>
    <w:rsid w:val="00041942"/>
    <w:rsid w:val="000436DC"/>
    <w:rsid w:val="00044495"/>
    <w:rsid w:val="00044F83"/>
    <w:rsid w:val="0004629F"/>
    <w:rsid w:val="00046FFC"/>
    <w:rsid w:val="00053075"/>
    <w:rsid w:val="000600E7"/>
    <w:rsid w:val="00066628"/>
    <w:rsid w:val="00070812"/>
    <w:rsid w:val="000722D3"/>
    <w:rsid w:val="0007785D"/>
    <w:rsid w:val="000808E4"/>
    <w:rsid w:val="00085BF7"/>
    <w:rsid w:val="0008628A"/>
    <w:rsid w:val="000904D1"/>
    <w:rsid w:val="000916A1"/>
    <w:rsid w:val="000920E3"/>
    <w:rsid w:val="00092543"/>
    <w:rsid w:val="00093CEA"/>
    <w:rsid w:val="000941C7"/>
    <w:rsid w:val="000A01B4"/>
    <w:rsid w:val="000A5CBF"/>
    <w:rsid w:val="000A755F"/>
    <w:rsid w:val="000B41FC"/>
    <w:rsid w:val="000B45BF"/>
    <w:rsid w:val="000C0691"/>
    <w:rsid w:val="000C7321"/>
    <w:rsid w:val="000D1A7E"/>
    <w:rsid w:val="000D7AF5"/>
    <w:rsid w:val="000E22F7"/>
    <w:rsid w:val="000E4D2B"/>
    <w:rsid w:val="000E5A36"/>
    <w:rsid w:val="000E72B3"/>
    <w:rsid w:val="000F0AE9"/>
    <w:rsid w:val="00100E68"/>
    <w:rsid w:val="00101F1B"/>
    <w:rsid w:val="00102389"/>
    <w:rsid w:val="0010346B"/>
    <w:rsid w:val="001053BC"/>
    <w:rsid w:val="001061EF"/>
    <w:rsid w:val="00110689"/>
    <w:rsid w:val="00112139"/>
    <w:rsid w:val="00112460"/>
    <w:rsid w:val="00120D6E"/>
    <w:rsid w:val="001267D6"/>
    <w:rsid w:val="00133EE5"/>
    <w:rsid w:val="0014338C"/>
    <w:rsid w:val="00143C2A"/>
    <w:rsid w:val="00146C4C"/>
    <w:rsid w:val="00150216"/>
    <w:rsid w:val="001516A8"/>
    <w:rsid w:val="0015191A"/>
    <w:rsid w:val="001535E8"/>
    <w:rsid w:val="00155CE0"/>
    <w:rsid w:val="00160821"/>
    <w:rsid w:val="00161E3D"/>
    <w:rsid w:val="0016289E"/>
    <w:rsid w:val="00162A87"/>
    <w:rsid w:val="001709E9"/>
    <w:rsid w:val="00170D99"/>
    <w:rsid w:val="00173FD1"/>
    <w:rsid w:val="00177284"/>
    <w:rsid w:val="001800D4"/>
    <w:rsid w:val="00180BE0"/>
    <w:rsid w:val="00182162"/>
    <w:rsid w:val="001851B0"/>
    <w:rsid w:val="0018565D"/>
    <w:rsid w:val="001941AD"/>
    <w:rsid w:val="001A1A7D"/>
    <w:rsid w:val="001A7DA4"/>
    <w:rsid w:val="001B0110"/>
    <w:rsid w:val="001B1942"/>
    <w:rsid w:val="001B3C76"/>
    <w:rsid w:val="001C0074"/>
    <w:rsid w:val="001C3976"/>
    <w:rsid w:val="001C547E"/>
    <w:rsid w:val="001C6F1A"/>
    <w:rsid w:val="001D66E8"/>
    <w:rsid w:val="001D7E01"/>
    <w:rsid w:val="001E7B09"/>
    <w:rsid w:val="001F3136"/>
    <w:rsid w:val="00205924"/>
    <w:rsid w:val="0020717C"/>
    <w:rsid w:val="00211664"/>
    <w:rsid w:val="0021305B"/>
    <w:rsid w:val="002141EF"/>
    <w:rsid w:val="002153A4"/>
    <w:rsid w:val="00217970"/>
    <w:rsid w:val="002205DA"/>
    <w:rsid w:val="002219C8"/>
    <w:rsid w:val="00221CF9"/>
    <w:rsid w:val="00221E10"/>
    <w:rsid w:val="00222548"/>
    <w:rsid w:val="0022587B"/>
    <w:rsid w:val="00231619"/>
    <w:rsid w:val="00232403"/>
    <w:rsid w:val="00233581"/>
    <w:rsid w:val="00233D8B"/>
    <w:rsid w:val="002410A6"/>
    <w:rsid w:val="00245137"/>
    <w:rsid w:val="00246866"/>
    <w:rsid w:val="00251C34"/>
    <w:rsid w:val="0025519D"/>
    <w:rsid w:val="002555E4"/>
    <w:rsid w:val="00255C11"/>
    <w:rsid w:val="00255F06"/>
    <w:rsid w:val="00256F75"/>
    <w:rsid w:val="002579E2"/>
    <w:rsid w:val="0026190F"/>
    <w:rsid w:val="00261A0E"/>
    <w:rsid w:val="002636A4"/>
    <w:rsid w:val="002649DE"/>
    <w:rsid w:val="00264D59"/>
    <w:rsid w:val="0026513F"/>
    <w:rsid w:val="0027047A"/>
    <w:rsid w:val="00287A7C"/>
    <w:rsid w:val="00294100"/>
    <w:rsid w:val="002A394A"/>
    <w:rsid w:val="002A59C4"/>
    <w:rsid w:val="002A6708"/>
    <w:rsid w:val="002A6D8B"/>
    <w:rsid w:val="002A755F"/>
    <w:rsid w:val="002A7E06"/>
    <w:rsid w:val="002B04EE"/>
    <w:rsid w:val="002B4962"/>
    <w:rsid w:val="002B4AD7"/>
    <w:rsid w:val="002B5C4C"/>
    <w:rsid w:val="002B7B23"/>
    <w:rsid w:val="002C07A3"/>
    <w:rsid w:val="002C21D3"/>
    <w:rsid w:val="002C37DE"/>
    <w:rsid w:val="002C3D0F"/>
    <w:rsid w:val="002D240C"/>
    <w:rsid w:val="002E1C29"/>
    <w:rsid w:val="002E2968"/>
    <w:rsid w:val="002E41A9"/>
    <w:rsid w:val="002E5BE6"/>
    <w:rsid w:val="00302971"/>
    <w:rsid w:val="003032E4"/>
    <w:rsid w:val="00303975"/>
    <w:rsid w:val="00303B4E"/>
    <w:rsid w:val="00303D5D"/>
    <w:rsid w:val="00303EB7"/>
    <w:rsid w:val="0030632B"/>
    <w:rsid w:val="003066BB"/>
    <w:rsid w:val="0031045E"/>
    <w:rsid w:val="00312E54"/>
    <w:rsid w:val="00314EEB"/>
    <w:rsid w:val="00316436"/>
    <w:rsid w:val="00320B91"/>
    <w:rsid w:val="00336C20"/>
    <w:rsid w:val="00337D19"/>
    <w:rsid w:val="00340A13"/>
    <w:rsid w:val="00341B19"/>
    <w:rsid w:val="0034221F"/>
    <w:rsid w:val="0034247D"/>
    <w:rsid w:val="00342E93"/>
    <w:rsid w:val="0034342A"/>
    <w:rsid w:val="00343562"/>
    <w:rsid w:val="0035030B"/>
    <w:rsid w:val="00351791"/>
    <w:rsid w:val="00353B1E"/>
    <w:rsid w:val="0035541A"/>
    <w:rsid w:val="00371EBE"/>
    <w:rsid w:val="0037343F"/>
    <w:rsid w:val="0037795D"/>
    <w:rsid w:val="0038035D"/>
    <w:rsid w:val="00383C28"/>
    <w:rsid w:val="00387737"/>
    <w:rsid w:val="0039206C"/>
    <w:rsid w:val="0039234A"/>
    <w:rsid w:val="003951AA"/>
    <w:rsid w:val="003A2C75"/>
    <w:rsid w:val="003A43D4"/>
    <w:rsid w:val="003A5630"/>
    <w:rsid w:val="003A617F"/>
    <w:rsid w:val="003B0B83"/>
    <w:rsid w:val="003B2789"/>
    <w:rsid w:val="003B3275"/>
    <w:rsid w:val="003B32C7"/>
    <w:rsid w:val="003B3694"/>
    <w:rsid w:val="003B7D18"/>
    <w:rsid w:val="003C4AF8"/>
    <w:rsid w:val="003D2584"/>
    <w:rsid w:val="003D33B8"/>
    <w:rsid w:val="003D4628"/>
    <w:rsid w:val="003D4CD1"/>
    <w:rsid w:val="003D5852"/>
    <w:rsid w:val="003E0154"/>
    <w:rsid w:val="003E28BA"/>
    <w:rsid w:val="003E32EF"/>
    <w:rsid w:val="003E3C72"/>
    <w:rsid w:val="003E42B4"/>
    <w:rsid w:val="003E4E88"/>
    <w:rsid w:val="003F117B"/>
    <w:rsid w:val="003F2AA3"/>
    <w:rsid w:val="003F519D"/>
    <w:rsid w:val="00400947"/>
    <w:rsid w:val="004046BA"/>
    <w:rsid w:val="00411C76"/>
    <w:rsid w:val="0041256F"/>
    <w:rsid w:val="004135AB"/>
    <w:rsid w:val="00415D14"/>
    <w:rsid w:val="0041699A"/>
    <w:rsid w:val="004177FC"/>
    <w:rsid w:val="00423F66"/>
    <w:rsid w:val="0042401C"/>
    <w:rsid w:val="00425202"/>
    <w:rsid w:val="00425EB1"/>
    <w:rsid w:val="004307FE"/>
    <w:rsid w:val="00430D19"/>
    <w:rsid w:val="00432400"/>
    <w:rsid w:val="004358AA"/>
    <w:rsid w:val="00436459"/>
    <w:rsid w:val="0043755A"/>
    <w:rsid w:val="00441A93"/>
    <w:rsid w:val="00442C2C"/>
    <w:rsid w:val="00444B4E"/>
    <w:rsid w:val="00447884"/>
    <w:rsid w:val="00452FFF"/>
    <w:rsid w:val="00453343"/>
    <w:rsid w:val="00453D2B"/>
    <w:rsid w:val="004552B4"/>
    <w:rsid w:val="004609D1"/>
    <w:rsid w:val="0046566B"/>
    <w:rsid w:val="00465E41"/>
    <w:rsid w:val="00477FF3"/>
    <w:rsid w:val="00480EBE"/>
    <w:rsid w:val="00482E9A"/>
    <w:rsid w:val="0048579C"/>
    <w:rsid w:val="0049242C"/>
    <w:rsid w:val="004B084D"/>
    <w:rsid w:val="004B4414"/>
    <w:rsid w:val="004C10F7"/>
    <w:rsid w:val="004C3B66"/>
    <w:rsid w:val="004C4B5B"/>
    <w:rsid w:val="004C60A9"/>
    <w:rsid w:val="004C7471"/>
    <w:rsid w:val="004D04C5"/>
    <w:rsid w:val="004D2DCB"/>
    <w:rsid w:val="004D5719"/>
    <w:rsid w:val="004D6E14"/>
    <w:rsid w:val="004E4ACB"/>
    <w:rsid w:val="004E556D"/>
    <w:rsid w:val="004E6284"/>
    <w:rsid w:val="004E69A1"/>
    <w:rsid w:val="004F689C"/>
    <w:rsid w:val="0050278E"/>
    <w:rsid w:val="00504F78"/>
    <w:rsid w:val="005079E1"/>
    <w:rsid w:val="005121CA"/>
    <w:rsid w:val="005142B6"/>
    <w:rsid w:val="00516B82"/>
    <w:rsid w:val="00522345"/>
    <w:rsid w:val="00522A75"/>
    <w:rsid w:val="00527CBD"/>
    <w:rsid w:val="00533A6C"/>
    <w:rsid w:val="0053541A"/>
    <w:rsid w:val="0053541D"/>
    <w:rsid w:val="0053752C"/>
    <w:rsid w:val="0054485C"/>
    <w:rsid w:val="005502B0"/>
    <w:rsid w:val="0055066A"/>
    <w:rsid w:val="00550749"/>
    <w:rsid w:val="0055415D"/>
    <w:rsid w:val="00554D79"/>
    <w:rsid w:val="00561231"/>
    <w:rsid w:val="00565906"/>
    <w:rsid w:val="00565952"/>
    <w:rsid w:val="00570160"/>
    <w:rsid w:val="00574DBB"/>
    <w:rsid w:val="005805F7"/>
    <w:rsid w:val="00581EA9"/>
    <w:rsid w:val="00581F26"/>
    <w:rsid w:val="00582399"/>
    <w:rsid w:val="00585718"/>
    <w:rsid w:val="0058623D"/>
    <w:rsid w:val="00591B22"/>
    <w:rsid w:val="0059493A"/>
    <w:rsid w:val="00597F56"/>
    <w:rsid w:val="005A38EA"/>
    <w:rsid w:val="005A694B"/>
    <w:rsid w:val="005A7798"/>
    <w:rsid w:val="005B4467"/>
    <w:rsid w:val="005B5C6B"/>
    <w:rsid w:val="005B61ED"/>
    <w:rsid w:val="005C0ED4"/>
    <w:rsid w:val="005C4978"/>
    <w:rsid w:val="005D21BD"/>
    <w:rsid w:val="005D4590"/>
    <w:rsid w:val="005F09F0"/>
    <w:rsid w:val="005F5DB7"/>
    <w:rsid w:val="005F65A5"/>
    <w:rsid w:val="005F6A79"/>
    <w:rsid w:val="005F7150"/>
    <w:rsid w:val="006001FF"/>
    <w:rsid w:val="00601948"/>
    <w:rsid w:val="00607FD5"/>
    <w:rsid w:val="00610626"/>
    <w:rsid w:val="0061111C"/>
    <w:rsid w:val="00611A61"/>
    <w:rsid w:val="00621A2A"/>
    <w:rsid w:val="006221B9"/>
    <w:rsid w:val="00623D26"/>
    <w:rsid w:val="00624205"/>
    <w:rsid w:val="00626291"/>
    <w:rsid w:val="006351B9"/>
    <w:rsid w:val="00637579"/>
    <w:rsid w:val="00645D47"/>
    <w:rsid w:val="0064773B"/>
    <w:rsid w:val="00650BD8"/>
    <w:rsid w:val="006520DD"/>
    <w:rsid w:val="00654B2E"/>
    <w:rsid w:val="00656119"/>
    <w:rsid w:val="00661586"/>
    <w:rsid w:val="00664DAB"/>
    <w:rsid w:val="00667EF5"/>
    <w:rsid w:val="00671662"/>
    <w:rsid w:val="00673EA6"/>
    <w:rsid w:val="0067411A"/>
    <w:rsid w:val="006748C0"/>
    <w:rsid w:val="0067605E"/>
    <w:rsid w:val="00676A27"/>
    <w:rsid w:val="006775EA"/>
    <w:rsid w:val="00680E0A"/>
    <w:rsid w:val="0068149C"/>
    <w:rsid w:val="00682E63"/>
    <w:rsid w:val="00683B96"/>
    <w:rsid w:val="00685155"/>
    <w:rsid w:val="006858E2"/>
    <w:rsid w:val="00685B37"/>
    <w:rsid w:val="006901A5"/>
    <w:rsid w:val="006904C4"/>
    <w:rsid w:val="006A0DD3"/>
    <w:rsid w:val="006A2859"/>
    <w:rsid w:val="006A3DF8"/>
    <w:rsid w:val="006A5691"/>
    <w:rsid w:val="006B05FC"/>
    <w:rsid w:val="006B0903"/>
    <w:rsid w:val="006B1091"/>
    <w:rsid w:val="006B4570"/>
    <w:rsid w:val="006B6C87"/>
    <w:rsid w:val="006B702E"/>
    <w:rsid w:val="006C06E7"/>
    <w:rsid w:val="006C1ADA"/>
    <w:rsid w:val="006C4473"/>
    <w:rsid w:val="006C4719"/>
    <w:rsid w:val="006C4B67"/>
    <w:rsid w:val="006D3A19"/>
    <w:rsid w:val="006E4863"/>
    <w:rsid w:val="006F1206"/>
    <w:rsid w:val="006F7960"/>
    <w:rsid w:val="007003F0"/>
    <w:rsid w:val="00703B77"/>
    <w:rsid w:val="007066D6"/>
    <w:rsid w:val="00706C8E"/>
    <w:rsid w:val="007076A8"/>
    <w:rsid w:val="00707F01"/>
    <w:rsid w:val="00711FF5"/>
    <w:rsid w:val="00717ED9"/>
    <w:rsid w:val="00721CCA"/>
    <w:rsid w:val="00723A31"/>
    <w:rsid w:val="007259DE"/>
    <w:rsid w:val="00731529"/>
    <w:rsid w:val="007352E8"/>
    <w:rsid w:val="00735883"/>
    <w:rsid w:val="007362D9"/>
    <w:rsid w:val="007369A9"/>
    <w:rsid w:val="00740A64"/>
    <w:rsid w:val="00742373"/>
    <w:rsid w:val="00742982"/>
    <w:rsid w:val="00743153"/>
    <w:rsid w:val="00745727"/>
    <w:rsid w:val="00746B20"/>
    <w:rsid w:val="0076055D"/>
    <w:rsid w:val="0076458C"/>
    <w:rsid w:val="0077053D"/>
    <w:rsid w:val="00774093"/>
    <w:rsid w:val="00775D38"/>
    <w:rsid w:val="00777C72"/>
    <w:rsid w:val="007809EA"/>
    <w:rsid w:val="0078199F"/>
    <w:rsid w:val="007855BE"/>
    <w:rsid w:val="00787EA1"/>
    <w:rsid w:val="00790938"/>
    <w:rsid w:val="00790C8D"/>
    <w:rsid w:val="00792C36"/>
    <w:rsid w:val="00793B7F"/>
    <w:rsid w:val="007949D6"/>
    <w:rsid w:val="007955DF"/>
    <w:rsid w:val="00795A66"/>
    <w:rsid w:val="007A01A7"/>
    <w:rsid w:val="007A4A26"/>
    <w:rsid w:val="007B3701"/>
    <w:rsid w:val="007C22CD"/>
    <w:rsid w:val="007C3630"/>
    <w:rsid w:val="007C40F7"/>
    <w:rsid w:val="007D1851"/>
    <w:rsid w:val="007D1F85"/>
    <w:rsid w:val="007D277D"/>
    <w:rsid w:val="007D3CEB"/>
    <w:rsid w:val="007D4A73"/>
    <w:rsid w:val="007D767E"/>
    <w:rsid w:val="007E19FF"/>
    <w:rsid w:val="007F061B"/>
    <w:rsid w:val="007F10EE"/>
    <w:rsid w:val="007F52BF"/>
    <w:rsid w:val="0080178F"/>
    <w:rsid w:val="0080200B"/>
    <w:rsid w:val="0080537F"/>
    <w:rsid w:val="0080585F"/>
    <w:rsid w:val="008066A0"/>
    <w:rsid w:val="00807460"/>
    <w:rsid w:val="00810A10"/>
    <w:rsid w:val="00815C95"/>
    <w:rsid w:val="00823257"/>
    <w:rsid w:val="008270CB"/>
    <w:rsid w:val="00830606"/>
    <w:rsid w:val="00831880"/>
    <w:rsid w:val="00832595"/>
    <w:rsid w:val="00834A67"/>
    <w:rsid w:val="008354F4"/>
    <w:rsid w:val="008356FE"/>
    <w:rsid w:val="0084301A"/>
    <w:rsid w:val="0085438E"/>
    <w:rsid w:val="00856D3C"/>
    <w:rsid w:val="00856EFD"/>
    <w:rsid w:val="008622B2"/>
    <w:rsid w:val="00864C4F"/>
    <w:rsid w:val="0086612C"/>
    <w:rsid w:val="0087155F"/>
    <w:rsid w:val="00872866"/>
    <w:rsid w:val="00876D31"/>
    <w:rsid w:val="008821C5"/>
    <w:rsid w:val="00890F0D"/>
    <w:rsid w:val="00891F57"/>
    <w:rsid w:val="0089229E"/>
    <w:rsid w:val="00893076"/>
    <w:rsid w:val="0089639A"/>
    <w:rsid w:val="008A0902"/>
    <w:rsid w:val="008A4CC7"/>
    <w:rsid w:val="008A55D7"/>
    <w:rsid w:val="008B0F4A"/>
    <w:rsid w:val="008B3D38"/>
    <w:rsid w:val="008B4F9F"/>
    <w:rsid w:val="008C0999"/>
    <w:rsid w:val="008C5BFE"/>
    <w:rsid w:val="008C7BD5"/>
    <w:rsid w:val="008D0691"/>
    <w:rsid w:val="008D0708"/>
    <w:rsid w:val="008D18E3"/>
    <w:rsid w:val="008D20AD"/>
    <w:rsid w:val="008D235E"/>
    <w:rsid w:val="008D2515"/>
    <w:rsid w:val="008D726D"/>
    <w:rsid w:val="008D7A18"/>
    <w:rsid w:val="008E4643"/>
    <w:rsid w:val="008E46F2"/>
    <w:rsid w:val="008E5996"/>
    <w:rsid w:val="008E721C"/>
    <w:rsid w:val="008E75FD"/>
    <w:rsid w:val="008F7F47"/>
    <w:rsid w:val="00906956"/>
    <w:rsid w:val="009114F6"/>
    <w:rsid w:val="00911835"/>
    <w:rsid w:val="00912989"/>
    <w:rsid w:val="009155DE"/>
    <w:rsid w:val="00915891"/>
    <w:rsid w:val="00920E35"/>
    <w:rsid w:val="00922214"/>
    <w:rsid w:val="009225E3"/>
    <w:rsid w:val="00924424"/>
    <w:rsid w:val="009310A2"/>
    <w:rsid w:val="00931EBC"/>
    <w:rsid w:val="00935F3B"/>
    <w:rsid w:val="0093759E"/>
    <w:rsid w:val="0094090A"/>
    <w:rsid w:val="00944B88"/>
    <w:rsid w:val="009477E6"/>
    <w:rsid w:val="00950E7D"/>
    <w:rsid w:val="0096056F"/>
    <w:rsid w:val="00961176"/>
    <w:rsid w:val="00962116"/>
    <w:rsid w:val="009655A0"/>
    <w:rsid w:val="00965D62"/>
    <w:rsid w:val="00970C69"/>
    <w:rsid w:val="00971CAC"/>
    <w:rsid w:val="009722EE"/>
    <w:rsid w:val="00972AB9"/>
    <w:rsid w:val="00972D29"/>
    <w:rsid w:val="00972EBC"/>
    <w:rsid w:val="0097425C"/>
    <w:rsid w:val="009759B3"/>
    <w:rsid w:val="00975C5E"/>
    <w:rsid w:val="00983C4C"/>
    <w:rsid w:val="0098590B"/>
    <w:rsid w:val="00985FD6"/>
    <w:rsid w:val="00986669"/>
    <w:rsid w:val="00987662"/>
    <w:rsid w:val="0099221F"/>
    <w:rsid w:val="0099265E"/>
    <w:rsid w:val="0099335A"/>
    <w:rsid w:val="0099352A"/>
    <w:rsid w:val="009A4769"/>
    <w:rsid w:val="009A7C7A"/>
    <w:rsid w:val="009B1378"/>
    <w:rsid w:val="009B31A2"/>
    <w:rsid w:val="009B3A58"/>
    <w:rsid w:val="009B6F4C"/>
    <w:rsid w:val="009C11D6"/>
    <w:rsid w:val="009C1310"/>
    <w:rsid w:val="009C1565"/>
    <w:rsid w:val="009C27C0"/>
    <w:rsid w:val="009C34FD"/>
    <w:rsid w:val="009C550C"/>
    <w:rsid w:val="009D0D68"/>
    <w:rsid w:val="009D2037"/>
    <w:rsid w:val="009D2E2C"/>
    <w:rsid w:val="009D5DDD"/>
    <w:rsid w:val="009D6D3F"/>
    <w:rsid w:val="009E0A51"/>
    <w:rsid w:val="009E796A"/>
    <w:rsid w:val="009F0A3B"/>
    <w:rsid w:val="009F2220"/>
    <w:rsid w:val="009F2920"/>
    <w:rsid w:val="009F6B02"/>
    <w:rsid w:val="00A04AAD"/>
    <w:rsid w:val="00A135D5"/>
    <w:rsid w:val="00A15419"/>
    <w:rsid w:val="00A16B94"/>
    <w:rsid w:val="00A2114B"/>
    <w:rsid w:val="00A2260E"/>
    <w:rsid w:val="00A227B2"/>
    <w:rsid w:val="00A23CDF"/>
    <w:rsid w:val="00A25A4D"/>
    <w:rsid w:val="00A3138C"/>
    <w:rsid w:val="00A31F3C"/>
    <w:rsid w:val="00A324BB"/>
    <w:rsid w:val="00A3798E"/>
    <w:rsid w:val="00A40A7F"/>
    <w:rsid w:val="00A4123A"/>
    <w:rsid w:val="00A43251"/>
    <w:rsid w:val="00A5539A"/>
    <w:rsid w:val="00A56E29"/>
    <w:rsid w:val="00A61483"/>
    <w:rsid w:val="00A6214E"/>
    <w:rsid w:val="00A62330"/>
    <w:rsid w:val="00A65988"/>
    <w:rsid w:val="00A6626F"/>
    <w:rsid w:val="00A6695B"/>
    <w:rsid w:val="00A72549"/>
    <w:rsid w:val="00A7536B"/>
    <w:rsid w:val="00A75491"/>
    <w:rsid w:val="00A76D94"/>
    <w:rsid w:val="00A81D08"/>
    <w:rsid w:val="00A8667E"/>
    <w:rsid w:val="00A90B04"/>
    <w:rsid w:val="00A90DB9"/>
    <w:rsid w:val="00A9129E"/>
    <w:rsid w:val="00A91CD4"/>
    <w:rsid w:val="00A94BCE"/>
    <w:rsid w:val="00A977FF"/>
    <w:rsid w:val="00AA052A"/>
    <w:rsid w:val="00AA07B2"/>
    <w:rsid w:val="00AA2790"/>
    <w:rsid w:val="00AA27B8"/>
    <w:rsid w:val="00AA5AAD"/>
    <w:rsid w:val="00AA5FAF"/>
    <w:rsid w:val="00AA63A8"/>
    <w:rsid w:val="00AA79CB"/>
    <w:rsid w:val="00AB166D"/>
    <w:rsid w:val="00AB2252"/>
    <w:rsid w:val="00AB4CD0"/>
    <w:rsid w:val="00AC0289"/>
    <w:rsid w:val="00AC1133"/>
    <w:rsid w:val="00AC1CDE"/>
    <w:rsid w:val="00AC4574"/>
    <w:rsid w:val="00AC672D"/>
    <w:rsid w:val="00AD146D"/>
    <w:rsid w:val="00AD2D81"/>
    <w:rsid w:val="00AE15F3"/>
    <w:rsid w:val="00AE29B3"/>
    <w:rsid w:val="00AE39C0"/>
    <w:rsid w:val="00AE514B"/>
    <w:rsid w:val="00AE55D6"/>
    <w:rsid w:val="00AE6218"/>
    <w:rsid w:val="00AE7A77"/>
    <w:rsid w:val="00AF5E43"/>
    <w:rsid w:val="00AF6B50"/>
    <w:rsid w:val="00AF74D9"/>
    <w:rsid w:val="00AF7F5C"/>
    <w:rsid w:val="00B00002"/>
    <w:rsid w:val="00B01D44"/>
    <w:rsid w:val="00B05640"/>
    <w:rsid w:val="00B0582C"/>
    <w:rsid w:val="00B05BB7"/>
    <w:rsid w:val="00B0761C"/>
    <w:rsid w:val="00B077ED"/>
    <w:rsid w:val="00B121C8"/>
    <w:rsid w:val="00B16686"/>
    <w:rsid w:val="00B2102D"/>
    <w:rsid w:val="00B26A83"/>
    <w:rsid w:val="00B31097"/>
    <w:rsid w:val="00B353DC"/>
    <w:rsid w:val="00B37CA0"/>
    <w:rsid w:val="00B403D1"/>
    <w:rsid w:val="00B43186"/>
    <w:rsid w:val="00B43222"/>
    <w:rsid w:val="00B44350"/>
    <w:rsid w:val="00B50A46"/>
    <w:rsid w:val="00B55C23"/>
    <w:rsid w:val="00B57126"/>
    <w:rsid w:val="00B573C6"/>
    <w:rsid w:val="00B606E1"/>
    <w:rsid w:val="00B64505"/>
    <w:rsid w:val="00B65F0A"/>
    <w:rsid w:val="00B708DD"/>
    <w:rsid w:val="00B73983"/>
    <w:rsid w:val="00B778F8"/>
    <w:rsid w:val="00B77D7F"/>
    <w:rsid w:val="00B80B77"/>
    <w:rsid w:val="00B811C1"/>
    <w:rsid w:val="00B81D25"/>
    <w:rsid w:val="00B83282"/>
    <w:rsid w:val="00B912A4"/>
    <w:rsid w:val="00B91BFE"/>
    <w:rsid w:val="00B92EA6"/>
    <w:rsid w:val="00B944C8"/>
    <w:rsid w:val="00B95260"/>
    <w:rsid w:val="00B965A1"/>
    <w:rsid w:val="00B96E5F"/>
    <w:rsid w:val="00B971AE"/>
    <w:rsid w:val="00BA6AED"/>
    <w:rsid w:val="00BB0A3B"/>
    <w:rsid w:val="00BB3927"/>
    <w:rsid w:val="00BB3A6B"/>
    <w:rsid w:val="00BB4132"/>
    <w:rsid w:val="00BB468E"/>
    <w:rsid w:val="00BB5093"/>
    <w:rsid w:val="00BB7AA1"/>
    <w:rsid w:val="00BC672F"/>
    <w:rsid w:val="00BC7F82"/>
    <w:rsid w:val="00BD051E"/>
    <w:rsid w:val="00BD41EE"/>
    <w:rsid w:val="00BD5661"/>
    <w:rsid w:val="00BE2D6A"/>
    <w:rsid w:val="00BF088E"/>
    <w:rsid w:val="00BF60F0"/>
    <w:rsid w:val="00C0669C"/>
    <w:rsid w:val="00C1010D"/>
    <w:rsid w:val="00C11088"/>
    <w:rsid w:val="00C12446"/>
    <w:rsid w:val="00C135BA"/>
    <w:rsid w:val="00C2556C"/>
    <w:rsid w:val="00C302FE"/>
    <w:rsid w:val="00C306C6"/>
    <w:rsid w:val="00C307E7"/>
    <w:rsid w:val="00C315C1"/>
    <w:rsid w:val="00C318CF"/>
    <w:rsid w:val="00C43AD1"/>
    <w:rsid w:val="00C43E9F"/>
    <w:rsid w:val="00C447AA"/>
    <w:rsid w:val="00C46050"/>
    <w:rsid w:val="00C510D5"/>
    <w:rsid w:val="00C52264"/>
    <w:rsid w:val="00C53647"/>
    <w:rsid w:val="00C60F7A"/>
    <w:rsid w:val="00C626FF"/>
    <w:rsid w:val="00C634AF"/>
    <w:rsid w:val="00C6659A"/>
    <w:rsid w:val="00C66E7B"/>
    <w:rsid w:val="00C81844"/>
    <w:rsid w:val="00C836D0"/>
    <w:rsid w:val="00C849C2"/>
    <w:rsid w:val="00C929E9"/>
    <w:rsid w:val="00C92B9E"/>
    <w:rsid w:val="00C93898"/>
    <w:rsid w:val="00C9400B"/>
    <w:rsid w:val="00C94B8E"/>
    <w:rsid w:val="00C950A7"/>
    <w:rsid w:val="00C9722F"/>
    <w:rsid w:val="00CA3AD2"/>
    <w:rsid w:val="00CB16F1"/>
    <w:rsid w:val="00CB3C69"/>
    <w:rsid w:val="00CB490C"/>
    <w:rsid w:val="00CB5631"/>
    <w:rsid w:val="00CB6CA5"/>
    <w:rsid w:val="00CC0997"/>
    <w:rsid w:val="00CC4DAC"/>
    <w:rsid w:val="00CC5554"/>
    <w:rsid w:val="00CC580C"/>
    <w:rsid w:val="00CD0A51"/>
    <w:rsid w:val="00CD1012"/>
    <w:rsid w:val="00CD5D7C"/>
    <w:rsid w:val="00CD65C0"/>
    <w:rsid w:val="00CE0D1F"/>
    <w:rsid w:val="00CE1BDE"/>
    <w:rsid w:val="00CE3600"/>
    <w:rsid w:val="00CE4CF3"/>
    <w:rsid w:val="00D07859"/>
    <w:rsid w:val="00D10AAB"/>
    <w:rsid w:val="00D12516"/>
    <w:rsid w:val="00D14CB2"/>
    <w:rsid w:val="00D15FDE"/>
    <w:rsid w:val="00D17D17"/>
    <w:rsid w:val="00D20B3A"/>
    <w:rsid w:val="00D26450"/>
    <w:rsid w:val="00D27075"/>
    <w:rsid w:val="00D27855"/>
    <w:rsid w:val="00D31F94"/>
    <w:rsid w:val="00D37D0C"/>
    <w:rsid w:val="00D41E24"/>
    <w:rsid w:val="00D4264D"/>
    <w:rsid w:val="00D452DE"/>
    <w:rsid w:val="00D45C53"/>
    <w:rsid w:val="00D47CA1"/>
    <w:rsid w:val="00D56190"/>
    <w:rsid w:val="00D56E29"/>
    <w:rsid w:val="00D60562"/>
    <w:rsid w:val="00D70473"/>
    <w:rsid w:val="00D75F27"/>
    <w:rsid w:val="00D777AF"/>
    <w:rsid w:val="00D814E4"/>
    <w:rsid w:val="00D8228F"/>
    <w:rsid w:val="00D90FA3"/>
    <w:rsid w:val="00D93E41"/>
    <w:rsid w:val="00D96609"/>
    <w:rsid w:val="00DA0170"/>
    <w:rsid w:val="00DA1F60"/>
    <w:rsid w:val="00DA2FD0"/>
    <w:rsid w:val="00DA6F2C"/>
    <w:rsid w:val="00DB2000"/>
    <w:rsid w:val="00DB51ED"/>
    <w:rsid w:val="00DB7126"/>
    <w:rsid w:val="00DC12F6"/>
    <w:rsid w:val="00DC2932"/>
    <w:rsid w:val="00DC70E1"/>
    <w:rsid w:val="00DD1228"/>
    <w:rsid w:val="00DD25DC"/>
    <w:rsid w:val="00DE05EA"/>
    <w:rsid w:val="00DE412A"/>
    <w:rsid w:val="00DE4871"/>
    <w:rsid w:val="00DE5ACB"/>
    <w:rsid w:val="00DE7C32"/>
    <w:rsid w:val="00E00365"/>
    <w:rsid w:val="00E01062"/>
    <w:rsid w:val="00E029B2"/>
    <w:rsid w:val="00E03410"/>
    <w:rsid w:val="00E0387F"/>
    <w:rsid w:val="00E07C46"/>
    <w:rsid w:val="00E07CAD"/>
    <w:rsid w:val="00E10558"/>
    <w:rsid w:val="00E1360F"/>
    <w:rsid w:val="00E13F50"/>
    <w:rsid w:val="00E16CFF"/>
    <w:rsid w:val="00E17000"/>
    <w:rsid w:val="00E17FC2"/>
    <w:rsid w:val="00E209B0"/>
    <w:rsid w:val="00E31360"/>
    <w:rsid w:val="00E32D32"/>
    <w:rsid w:val="00E34D40"/>
    <w:rsid w:val="00E3621B"/>
    <w:rsid w:val="00E412D7"/>
    <w:rsid w:val="00E445AC"/>
    <w:rsid w:val="00E45A8D"/>
    <w:rsid w:val="00E45C21"/>
    <w:rsid w:val="00E46583"/>
    <w:rsid w:val="00E47FB2"/>
    <w:rsid w:val="00E50971"/>
    <w:rsid w:val="00E51C15"/>
    <w:rsid w:val="00E52F52"/>
    <w:rsid w:val="00E5326E"/>
    <w:rsid w:val="00E54639"/>
    <w:rsid w:val="00E54923"/>
    <w:rsid w:val="00E55B71"/>
    <w:rsid w:val="00E55BF5"/>
    <w:rsid w:val="00E61FDC"/>
    <w:rsid w:val="00E6456E"/>
    <w:rsid w:val="00E6749F"/>
    <w:rsid w:val="00E73F0C"/>
    <w:rsid w:val="00E74E68"/>
    <w:rsid w:val="00E77E2F"/>
    <w:rsid w:val="00E81B13"/>
    <w:rsid w:val="00E84248"/>
    <w:rsid w:val="00E86861"/>
    <w:rsid w:val="00E90628"/>
    <w:rsid w:val="00E95C06"/>
    <w:rsid w:val="00E969D2"/>
    <w:rsid w:val="00E97413"/>
    <w:rsid w:val="00EA07E6"/>
    <w:rsid w:val="00EC2BC7"/>
    <w:rsid w:val="00EC6F64"/>
    <w:rsid w:val="00ED3664"/>
    <w:rsid w:val="00ED4A5A"/>
    <w:rsid w:val="00ED541F"/>
    <w:rsid w:val="00ED7C44"/>
    <w:rsid w:val="00EE1A94"/>
    <w:rsid w:val="00EF428E"/>
    <w:rsid w:val="00EF4FD3"/>
    <w:rsid w:val="00F12923"/>
    <w:rsid w:val="00F16271"/>
    <w:rsid w:val="00F17D8A"/>
    <w:rsid w:val="00F17EC7"/>
    <w:rsid w:val="00F35D65"/>
    <w:rsid w:val="00F36051"/>
    <w:rsid w:val="00F3780D"/>
    <w:rsid w:val="00F43CA7"/>
    <w:rsid w:val="00F460B5"/>
    <w:rsid w:val="00F4738C"/>
    <w:rsid w:val="00F508AF"/>
    <w:rsid w:val="00F50A6B"/>
    <w:rsid w:val="00F53AFA"/>
    <w:rsid w:val="00F554EA"/>
    <w:rsid w:val="00F55801"/>
    <w:rsid w:val="00F5644C"/>
    <w:rsid w:val="00F57593"/>
    <w:rsid w:val="00F60643"/>
    <w:rsid w:val="00F62682"/>
    <w:rsid w:val="00F66119"/>
    <w:rsid w:val="00F674EB"/>
    <w:rsid w:val="00F67A9A"/>
    <w:rsid w:val="00F71AA8"/>
    <w:rsid w:val="00F723DF"/>
    <w:rsid w:val="00F77122"/>
    <w:rsid w:val="00F779D4"/>
    <w:rsid w:val="00F77D18"/>
    <w:rsid w:val="00F807F7"/>
    <w:rsid w:val="00F843BD"/>
    <w:rsid w:val="00F845A3"/>
    <w:rsid w:val="00F9070C"/>
    <w:rsid w:val="00F93AE9"/>
    <w:rsid w:val="00F9466A"/>
    <w:rsid w:val="00F94F7D"/>
    <w:rsid w:val="00FB017B"/>
    <w:rsid w:val="00FB3033"/>
    <w:rsid w:val="00FB6652"/>
    <w:rsid w:val="00FC16C2"/>
    <w:rsid w:val="00FC6691"/>
    <w:rsid w:val="00FC7966"/>
    <w:rsid w:val="00FE02D1"/>
    <w:rsid w:val="00FE37CF"/>
    <w:rsid w:val="00FE5E5D"/>
    <w:rsid w:val="00FE7F8A"/>
    <w:rsid w:val="00FF2410"/>
    <w:rsid w:val="00FF3D9C"/>
    <w:rsid w:val="00FF50CD"/>
    <w:rsid w:val="00FF5E2A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E45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7c66f8a-fd0d-4da3-b6ce-0241484f0de0">
      <Terms xmlns="http://schemas.microsoft.com/office/infopath/2007/PartnerControls"/>
    </TaxKeywordTaxHTField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Notes0 xmlns="959c8d82-107d-4a7d-9d35-aee0a2d091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c7c66f8a-fd0d-4da3-b6ce-0241484f0de0"/>
    <ds:schemaRef ds:uri="959c8d82-107d-4a7d-9d35-aee0a2d09180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44985-E157-4947-81E7-9F2A587C0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2023-05-01T02:03:00Z</cp:lastPrinted>
  <dcterms:created xsi:type="dcterms:W3CDTF">2024-11-29T00:50:00Z</dcterms:created>
  <dcterms:modified xsi:type="dcterms:W3CDTF">2024-11-29T00:50:00Z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